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DAC" w:rsidRPr="007D43F3" w:rsidRDefault="003F6DAC" w:rsidP="00AE0C3B">
      <w:pPr>
        <w:pStyle w:val="DocumentnaamKopRapporttiteltitelpagina"/>
      </w:pPr>
      <w:r w:rsidRPr="007D43F3">
        <w:t xml:space="preserve">Verordening BI-Zone </w:t>
      </w:r>
      <w:r w:rsidRPr="007D43F3">
        <w:rPr>
          <w:noProof/>
        </w:rPr>
        <w:t>Jan Pieter Heijestraat</w:t>
      </w:r>
      <w:r w:rsidRPr="007D43F3">
        <w:t xml:space="preserve"> gebruikers 2020</w:t>
      </w:r>
    </w:p>
    <w:p w:rsidR="003F6DAC" w:rsidRPr="007D43F3" w:rsidRDefault="003F6DAC" w:rsidP="00AE0C3B">
      <w:pPr>
        <w:rPr>
          <w:rFonts w:ascii="Arial" w:hAnsi="Arial" w:cs="Arial"/>
          <w:sz w:val="32"/>
          <w:szCs w:val="32"/>
        </w:rPr>
      </w:pPr>
    </w:p>
    <w:p w:rsidR="003F6DAC" w:rsidRPr="007D43F3" w:rsidRDefault="003F6DAC" w:rsidP="00AE0C3B">
      <w:pPr>
        <w:rPr>
          <w:rFonts w:ascii="Arial" w:hAnsi="Arial" w:cs="Arial"/>
        </w:rPr>
      </w:pPr>
    </w:p>
    <w:p w:rsidR="003F6DAC" w:rsidRPr="007D43F3" w:rsidRDefault="003F6DAC" w:rsidP="00AE0C3B">
      <w:pPr>
        <w:rPr>
          <w:rFonts w:ascii="Arial" w:hAnsi="Arial" w:cs="Arial"/>
        </w:rPr>
      </w:pPr>
    </w:p>
    <w:p w:rsidR="003F6DAC" w:rsidRPr="007D43F3" w:rsidRDefault="003F6DAC" w:rsidP="00AE0C3B">
      <w:pPr>
        <w:rPr>
          <w:rFonts w:ascii="Arial" w:hAnsi="Arial" w:cs="Arial"/>
        </w:rPr>
      </w:pPr>
      <w:r w:rsidRPr="007D43F3">
        <w:rPr>
          <w:rFonts w:ascii="Arial" w:hAnsi="Arial" w:cs="Arial"/>
        </w:rPr>
        <w:t>De raad van de gemeente Amsterdam;</w:t>
      </w:r>
    </w:p>
    <w:p w:rsidR="003F6DAC" w:rsidRPr="007D43F3" w:rsidRDefault="003F6DAC" w:rsidP="00AE0C3B">
      <w:pPr>
        <w:ind w:left="708" w:firstLine="708"/>
        <w:rPr>
          <w:rFonts w:ascii="Arial" w:hAnsi="Arial" w:cs="Arial"/>
        </w:rPr>
      </w:pPr>
    </w:p>
    <w:p w:rsidR="003F6DAC" w:rsidRPr="007D43F3" w:rsidRDefault="003F6DAC" w:rsidP="00AE0C3B">
      <w:pPr>
        <w:ind w:left="708"/>
        <w:rPr>
          <w:rFonts w:ascii="Arial" w:hAnsi="Arial" w:cs="Arial"/>
        </w:rPr>
      </w:pPr>
      <w:proofErr w:type="gramStart"/>
      <w:r w:rsidRPr="007D43F3">
        <w:rPr>
          <w:rFonts w:ascii="Arial" w:hAnsi="Arial" w:cs="Arial"/>
        </w:rPr>
        <w:t>gelezen</w:t>
      </w:r>
      <w:proofErr w:type="gramEnd"/>
      <w:r w:rsidRPr="007D43F3">
        <w:rPr>
          <w:rFonts w:ascii="Arial" w:hAnsi="Arial" w:cs="Arial"/>
        </w:rPr>
        <w:t xml:space="preserve"> het voorstel van het college van burgemeester en wethouders van 2 juli 2019,</w:t>
      </w:r>
    </w:p>
    <w:p w:rsidR="003F6DAC" w:rsidRPr="007D43F3" w:rsidRDefault="003F6DAC" w:rsidP="00AE0C3B">
      <w:pPr>
        <w:ind w:left="708"/>
        <w:rPr>
          <w:rFonts w:ascii="Arial" w:hAnsi="Arial" w:cs="Arial"/>
        </w:rPr>
      </w:pPr>
    </w:p>
    <w:p w:rsidR="003F6DAC" w:rsidRPr="007D43F3" w:rsidRDefault="003F6DAC" w:rsidP="00AE0C3B">
      <w:pPr>
        <w:ind w:left="708"/>
        <w:rPr>
          <w:rFonts w:ascii="Arial" w:hAnsi="Arial" w:cs="Arial"/>
        </w:rPr>
      </w:pPr>
      <w:proofErr w:type="gramStart"/>
      <w:r w:rsidRPr="007D43F3">
        <w:rPr>
          <w:rFonts w:ascii="Arial" w:hAnsi="Arial" w:cs="Arial"/>
        </w:rPr>
        <w:t>gelet</w:t>
      </w:r>
      <w:proofErr w:type="gramEnd"/>
      <w:r w:rsidRPr="007D43F3">
        <w:rPr>
          <w:rFonts w:ascii="Arial" w:hAnsi="Arial" w:cs="Arial"/>
        </w:rPr>
        <w:t xml:space="preserve"> op artikel 1, eerste lid en artikel 7, vierde lid, van de Wet op de </w:t>
      </w:r>
      <w:proofErr w:type="spellStart"/>
      <w:r w:rsidRPr="007D43F3">
        <w:rPr>
          <w:rFonts w:ascii="Arial" w:hAnsi="Arial" w:cs="Arial"/>
        </w:rPr>
        <w:t>bedrijveninvesteringszones</w:t>
      </w:r>
      <w:proofErr w:type="spellEnd"/>
      <w:r w:rsidRPr="007D43F3">
        <w:rPr>
          <w:rFonts w:ascii="Arial" w:hAnsi="Arial" w:cs="Arial"/>
        </w:rPr>
        <w:t>; en</w:t>
      </w:r>
    </w:p>
    <w:p w:rsidR="003F6DAC" w:rsidRPr="007D43F3" w:rsidRDefault="003F6DAC" w:rsidP="00AE0C3B">
      <w:pPr>
        <w:ind w:left="708"/>
        <w:rPr>
          <w:rFonts w:ascii="Arial" w:hAnsi="Arial" w:cs="Arial"/>
        </w:rPr>
      </w:pPr>
    </w:p>
    <w:p w:rsidR="003F6DAC" w:rsidRPr="007D43F3" w:rsidRDefault="003F6DAC" w:rsidP="00AE0C3B">
      <w:pPr>
        <w:ind w:left="708"/>
        <w:rPr>
          <w:rFonts w:ascii="Arial" w:hAnsi="Arial" w:cs="Arial"/>
        </w:rPr>
      </w:pPr>
      <w:proofErr w:type="gramStart"/>
      <w:r w:rsidRPr="007D43F3">
        <w:rPr>
          <w:rFonts w:ascii="Arial" w:hAnsi="Arial" w:cs="Arial"/>
        </w:rPr>
        <w:t>gelet</w:t>
      </w:r>
      <w:proofErr w:type="gramEnd"/>
      <w:r w:rsidRPr="007D43F3">
        <w:rPr>
          <w:rFonts w:ascii="Arial" w:hAnsi="Arial" w:cs="Arial"/>
        </w:rPr>
        <w:t xml:space="preserve"> op de tussen de gemeente Amsterdam en de </w:t>
      </w:r>
      <w:r w:rsidRPr="007D43F3">
        <w:rPr>
          <w:rFonts w:ascii="Arial" w:hAnsi="Arial" w:cs="Arial"/>
          <w:noProof/>
        </w:rPr>
        <w:t xml:space="preserve">BIZ-Vereniging Jan Pieter Heijestraat </w:t>
      </w:r>
      <w:r w:rsidRPr="007D43F3">
        <w:rPr>
          <w:rFonts w:ascii="Arial" w:hAnsi="Arial" w:cs="Arial"/>
        </w:rPr>
        <w:t>gesloten subsidieovereenkomst;</w:t>
      </w:r>
    </w:p>
    <w:p w:rsidR="003F6DAC" w:rsidRPr="007D43F3" w:rsidRDefault="003F6DAC" w:rsidP="00AE0C3B">
      <w:pPr>
        <w:rPr>
          <w:rFonts w:ascii="Arial" w:hAnsi="Arial" w:cs="Arial"/>
        </w:rPr>
      </w:pPr>
    </w:p>
    <w:p w:rsidR="003F6DAC" w:rsidRPr="007D43F3" w:rsidRDefault="003F6DAC" w:rsidP="00AE0C3B">
      <w:pPr>
        <w:rPr>
          <w:rFonts w:ascii="Arial" w:hAnsi="Arial" w:cs="Arial"/>
        </w:rPr>
      </w:pPr>
      <w:proofErr w:type="gramStart"/>
      <w:r w:rsidRPr="007D43F3">
        <w:rPr>
          <w:rFonts w:ascii="Arial" w:hAnsi="Arial" w:cs="Arial"/>
        </w:rPr>
        <w:t>gezien</w:t>
      </w:r>
      <w:proofErr w:type="gramEnd"/>
      <w:r w:rsidRPr="007D43F3">
        <w:rPr>
          <w:rFonts w:ascii="Arial" w:hAnsi="Arial" w:cs="Arial"/>
        </w:rPr>
        <w:t xml:space="preserve"> het advies van de commissie FEZ;</w:t>
      </w:r>
    </w:p>
    <w:p w:rsidR="003F6DAC" w:rsidRPr="007D43F3" w:rsidRDefault="003F6DAC" w:rsidP="00AE0C3B">
      <w:pPr>
        <w:ind w:left="708"/>
        <w:rPr>
          <w:rFonts w:ascii="Arial" w:hAnsi="Arial" w:cs="Arial"/>
        </w:rPr>
      </w:pPr>
    </w:p>
    <w:p w:rsidR="003F6DAC" w:rsidRPr="007D43F3" w:rsidRDefault="003F6DAC" w:rsidP="00AE0C3B">
      <w:pPr>
        <w:rPr>
          <w:rFonts w:ascii="Arial" w:hAnsi="Arial" w:cs="Arial"/>
        </w:rPr>
      </w:pPr>
      <w:proofErr w:type="gramStart"/>
      <w:r w:rsidRPr="007D43F3">
        <w:rPr>
          <w:rFonts w:ascii="Arial" w:hAnsi="Arial" w:cs="Arial"/>
        </w:rPr>
        <w:t>besluit</w:t>
      </w:r>
      <w:proofErr w:type="gramEnd"/>
    </w:p>
    <w:p w:rsidR="003F6DAC" w:rsidRPr="007D43F3" w:rsidRDefault="003F6DAC" w:rsidP="00AE0C3B">
      <w:pPr>
        <w:ind w:left="708"/>
        <w:rPr>
          <w:rFonts w:ascii="Arial" w:hAnsi="Arial" w:cs="Arial"/>
        </w:rPr>
      </w:pPr>
    </w:p>
    <w:p w:rsidR="003F6DAC" w:rsidRPr="007D43F3" w:rsidRDefault="003F6DAC" w:rsidP="00AE0C3B">
      <w:pPr>
        <w:ind w:left="708"/>
        <w:rPr>
          <w:rFonts w:ascii="Arial" w:hAnsi="Arial" w:cs="Arial"/>
        </w:rPr>
      </w:pPr>
      <w:proofErr w:type="gramStart"/>
      <w:r w:rsidRPr="007D43F3">
        <w:rPr>
          <w:rFonts w:ascii="Arial" w:hAnsi="Arial" w:cs="Arial"/>
        </w:rPr>
        <w:t>vast</w:t>
      </w:r>
      <w:proofErr w:type="gramEnd"/>
      <w:r w:rsidRPr="007D43F3">
        <w:rPr>
          <w:rFonts w:ascii="Arial" w:hAnsi="Arial" w:cs="Arial"/>
        </w:rPr>
        <w:t xml:space="preserve"> te stellen de volgende verordening:</w:t>
      </w:r>
    </w:p>
    <w:p w:rsidR="003F6DAC" w:rsidRPr="007D43F3" w:rsidRDefault="003F6DAC" w:rsidP="00AE0C3B">
      <w:pPr>
        <w:ind w:left="708"/>
        <w:rPr>
          <w:rFonts w:ascii="Arial" w:hAnsi="Arial" w:cs="Arial"/>
        </w:rPr>
      </w:pPr>
    </w:p>
    <w:p w:rsidR="003F6DAC" w:rsidRPr="007D43F3" w:rsidRDefault="003F6DAC" w:rsidP="00AE0C3B">
      <w:pPr>
        <w:ind w:left="708"/>
        <w:rPr>
          <w:rFonts w:ascii="Arial" w:hAnsi="Arial" w:cs="Arial"/>
        </w:rPr>
      </w:pPr>
      <w:r w:rsidRPr="007D43F3">
        <w:rPr>
          <w:rFonts w:ascii="Arial" w:hAnsi="Arial" w:cs="Arial"/>
        </w:rPr>
        <w:t xml:space="preserve">Verordening op de heffing en de invordering van een BIZ-bijdrage en op de subsidie voor de BI-zone </w:t>
      </w:r>
      <w:r w:rsidRPr="007D43F3">
        <w:rPr>
          <w:rFonts w:ascii="Arial" w:hAnsi="Arial" w:cs="Arial"/>
          <w:noProof/>
        </w:rPr>
        <w:t xml:space="preserve">Jan Pieter Heijestraat </w:t>
      </w:r>
      <w:r w:rsidRPr="007D43F3">
        <w:rPr>
          <w:rFonts w:ascii="Arial" w:hAnsi="Arial" w:cs="Arial"/>
        </w:rPr>
        <w:t>2020.</w:t>
      </w:r>
    </w:p>
    <w:p w:rsidR="003F6DAC" w:rsidRPr="007D43F3" w:rsidRDefault="003F6DAC" w:rsidP="00AE0C3B">
      <w:pPr>
        <w:pStyle w:val="Kop1"/>
        <w:numPr>
          <w:ilvl w:val="0"/>
          <w:numId w:val="0"/>
        </w:numPr>
      </w:pPr>
      <w:r w:rsidRPr="007D43F3">
        <w:br w:type="page"/>
      </w:r>
      <w:r w:rsidRPr="007D43F3">
        <w:lastRenderedPageBreak/>
        <w:t>Hoofdstuk I Algemene bepalingen</w:t>
      </w:r>
    </w:p>
    <w:p w:rsidR="003F6DAC" w:rsidRPr="007D43F3" w:rsidRDefault="003F6DAC" w:rsidP="00AE0C3B">
      <w:pPr>
        <w:rPr>
          <w:rFonts w:ascii="Arial" w:hAnsi="Arial" w:cs="Arial"/>
        </w:rPr>
      </w:pPr>
    </w:p>
    <w:p w:rsidR="003F6DAC" w:rsidRPr="007D43F3" w:rsidRDefault="003F6DAC" w:rsidP="00AE0C3B">
      <w:pPr>
        <w:pStyle w:val="Kop2"/>
        <w:numPr>
          <w:ilvl w:val="0"/>
          <w:numId w:val="0"/>
        </w:numPr>
      </w:pPr>
      <w:r w:rsidRPr="007D43F3">
        <w:t>Artikel 1 Begripsomschrijvingen</w:t>
      </w:r>
    </w:p>
    <w:p w:rsidR="003F6DAC" w:rsidRPr="007D43F3" w:rsidRDefault="003F6DAC" w:rsidP="00AE0C3B">
      <w:pPr>
        <w:rPr>
          <w:rFonts w:ascii="Arial" w:hAnsi="Arial" w:cs="Arial"/>
        </w:rPr>
      </w:pPr>
    </w:p>
    <w:p w:rsidR="003F6DAC" w:rsidRPr="007D43F3" w:rsidRDefault="003F6DAC" w:rsidP="00AE0C3B">
      <w:pPr>
        <w:ind w:left="708"/>
        <w:rPr>
          <w:rFonts w:ascii="Arial" w:hAnsi="Arial" w:cs="Arial"/>
        </w:rPr>
      </w:pPr>
      <w:r w:rsidRPr="007D43F3">
        <w:rPr>
          <w:rFonts w:ascii="Arial" w:hAnsi="Arial" w:cs="Arial"/>
        </w:rPr>
        <w:t>Deze verordening verstaat onder:</w:t>
      </w:r>
    </w:p>
    <w:p w:rsidR="003F6DAC" w:rsidRPr="007D43F3" w:rsidRDefault="003F6DAC" w:rsidP="00AE0C3B">
      <w:pPr>
        <w:ind w:left="708"/>
        <w:rPr>
          <w:rFonts w:ascii="Arial" w:hAnsi="Arial" w:cs="Arial"/>
        </w:rPr>
      </w:pPr>
    </w:p>
    <w:p w:rsidR="003F6DAC" w:rsidRPr="007D43F3" w:rsidRDefault="003F6DAC" w:rsidP="00AE0C3B">
      <w:pPr>
        <w:numPr>
          <w:ilvl w:val="0"/>
          <w:numId w:val="27"/>
        </w:numPr>
        <w:spacing w:line="240" w:lineRule="auto"/>
        <w:rPr>
          <w:rFonts w:ascii="Arial" w:hAnsi="Arial" w:cs="Arial"/>
        </w:rPr>
      </w:pPr>
      <w:r w:rsidRPr="007D43F3">
        <w:rPr>
          <w:rFonts w:ascii="Arial" w:hAnsi="Arial" w:cs="Arial"/>
          <w:i/>
        </w:rPr>
        <w:t>BI-zone</w:t>
      </w:r>
      <w:r w:rsidRPr="007D43F3">
        <w:rPr>
          <w:rFonts w:ascii="Arial" w:hAnsi="Arial" w:cs="Arial"/>
        </w:rPr>
        <w:t xml:space="preserve">: het aangewezen en gearceerde gebied op de van deze verordening deel uitmakende, en als bijlage 1 toegevoegde, kaart. </w:t>
      </w:r>
    </w:p>
    <w:p w:rsidR="003F6DAC" w:rsidRPr="007D43F3" w:rsidRDefault="003F6DAC" w:rsidP="00AE0C3B">
      <w:pPr>
        <w:numPr>
          <w:ilvl w:val="0"/>
          <w:numId w:val="27"/>
        </w:numPr>
        <w:spacing w:line="240" w:lineRule="auto"/>
        <w:rPr>
          <w:rFonts w:ascii="Arial" w:hAnsi="Arial" w:cs="Arial"/>
        </w:rPr>
      </w:pPr>
      <w:proofErr w:type="gramStart"/>
      <w:r w:rsidRPr="007D43F3">
        <w:rPr>
          <w:rFonts w:ascii="Arial" w:hAnsi="Arial" w:cs="Arial"/>
          <w:i/>
        </w:rPr>
        <w:t>de Wet</w:t>
      </w:r>
      <w:r w:rsidRPr="007D43F3">
        <w:rPr>
          <w:rFonts w:ascii="Arial" w:hAnsi="Arial" w:cs="Arial"/>
        </w:rPr>
        <w:t xml:space="preserve">: de Wet op de </w:t>
      </w:r>
      <w:proofErr w:type="spellStart"/>
      <w:r w:rsidRPr="007D43F3">
        <w:rPr>
          <w:rFonts w:ascii="Arial" w:hAnsi="Arial" w:cs="Arial"/>
        </w:rPr>
        <w:t>bedrijveninvesteringszones</w:t>
      </w:r>
      <w:proofErr w:type="spellEnd"/>
      <w:r w:rsidRPr="007D43F3">
        <w:rPr>
          <w:rFonts w:ascii="Arial" w:hAnsi="Arial" w:cs="Arial"/>
        </w:rPr>
        <w:t>;</w:t>
      </w:r>
      <w:proofErr w:type="gramEnd"/>
    </w:p>
    <w:p w:rsidR="003F6DAC" w:rsidRPr="007D43F3" w:rsidRDefault="003F6DAC" w:rsidP="00AE0C3B">
      <w:pPr>
        <w:numPr>
          <w:ilvl w:val="0"/>
          <w:numId w:val="27"/>
        </w:numPr>
        <w:spacing w:line="240" w:lineRule="auto"/>
        <w:rPr>
          <w:rFonts w:ascii="Arial" w:hAnsi="Arial" w:cs="Arial"/>
        </w:rPr>
      </w:pPr>
      <w:proofErr w:type="gramStart"/>
      <w:r w:rsidRPr="007D43F3">
        <w:rPr>
          <w:rFonts w:ascii="Arial" w:hAnsi="Arial" w:cs="Arial"/>
          <w:i/>
        </w:rPr>
        <w:t>het college</w:t>
      </w:r>
      <w:r w:rsidRPr="007D43F3">
        <w:rPr>
          <w:rFonts w:ascii="Arial" w:hAnsi="Arial" w:cs="Arial"/>
        </w:rPr>
        <w:t>: het college van burgemeester en wethouders van de gemeente;</w:t>
      </w:r>
      <w:proofErr w:type="gramEnd"/>
    </w:p>
    <w:p w:rsidR="003F6DAC" w:rsidRPr="007D43F3" w:rsidRDefault="003F6DAC" w:rsidP="00AE0C3B">
      <w:pPr>
        <w:numPr>
          <w:ilvl w:val="0"/>
          <w:numId w:val="27"/>
        </w:numPr>
        <w:spacing w:line="240" w:lineRule="auto"/>
        <w:rPr>
          <w:rFonts w:ascii="Arial" w:hAnsi="Arial" w:cs="Arial"/>
        </w:rPr>
      </w:pPr>
      <w:r w:rsidRPr="007D43F3">
        <w:rPr>
          <w:rFonts w:ascii="Arial" w:hAnsi="Arial" w:cs="Arial"/>
          <w:i/>
        </w:rPr>
        <w:t>de uitvoeringsovereenkomst</w:t>
      </w:r>
      <w:r w:rsidRPr="007D43F3">
        <w:rPr>
          <w:rFonts w:ascii="Arial" w:hAnsi="Arial" w:cs="Arial"/>
        </w:rPr>
        <w:t xml:space="preserve">: de tussen de gemeente Amsterdam en </w:t>
      </w:r>
      <w:r w:rsidRPr="007D43F3">
        <w:rPr>
          <w:rFonts w:ascii="Arial" w:hAnsi="Arial" w:cs="Arial"/>
          <w:noProof/>
        </w:rPr>
        <w:t>BIZ-Vereniging Jan Pieter Heijestraat</w:t>
      </w:r>
      <w:r w:rsidRPr="007D43F3">
        <w:rPr>
          <w:rFonts w:ascii="Arial" w:hAnsi="Arial" w:cs="Arial"/>
        </w:rPr>
        <w:t xml:space="preserve"> gesloten Uitvoeringsovereenkomst als bedoeld in artikel 7, lid 4 van de Wet.</w:t>
      </w:r>
    </w:p>
    <w:p w:rsidR="003F6DAC" w:rsidRPr="007D43F3" w:rsidRDefault="003F6DAC" w:rsidP="00AE0C3B">
      <w:pPr>
        <w:numPr>
          <w:ilvl w:val="0"/>
          <w:numId w:val="27"/>
        </w:numPr>
        <w:spacing w:line="240" w:lineRule="auto"/>
        <w:rPr>
          <w:rFonts w:ascii="Arial" w:hAnsi="Arial" w:cs="Arial"/>
        </w:rPr>
      </w:pPr>
      <w:r w:rsidRPr="007D43F3">
        <w:rPr>
          <w:rFonts w:ascii="Arial" w:hAnsi="Arial" w:cs="Arial"/>
          <w:i/>
        </w:rPr>
        <w:t>BIZ</w:t>
      </w:r>
      <w:r w:rsidRPr="007D43F3">
        <w:rPr>
          <w:rFonts w:ascii="Arial" w:hAnsi="Arial" w:cs="Arial"/>
        </w:rPr>
        <w:t>-</w:t>
      </w:r>
      <w:r w:rsidRPr="007D43F3">
        <w:rPr>
          <w:rFonts w:ascii="Arial" w:hAnsi="Arial" w:cs="Arial"/>
          <w:i/>
        </w:rPr>
        <w:t xml:space="preserve">plan: </w:t>
      </w:r>
      <w:r w:rsidRPr="007D43F3">
        <w:rPr>
          <w:rFonts w:ascii="Arial" w:hAnsi="Arial" w:cs="Arial"/>
        </w:rPr>
        <w:t xml:space="preserve">het plan van aanpak dat door de </w:t>
      </w:r>
      <w:r w:rsidRPr="007D43F3">
        <w:rPr>
          <w:rFonts w:ascii="Arial" w:hAnsi="Arial" w:cs="Arial"/>
          <w:noProof/>
        </w:rPr>
        <w:t>BIZ-Vereniging Jan Pieter Heijestraat</w:t>
      </w:r>
      <w:r w:rsidRPr="007D43F3">
        <w:rPr>
          <w:rFonts w:ascii="Arial" w:hAnsi="Arial" w:cs="Arial"/>
        </w:rPr>
        <w:t xml:space="preserve"> is opgesteld waarin is aangegeven hoe de </w:t>
      </w:r>
      <w:r w:rsidRPr="007D43F3">
        <w:rPr>
          <w:rFonts w:ascii="Arial" w:hAnsi="Arial" w:cs="Arial"/>
          <w:noProof/>
        </w:rPr>
        <w:t>vereniging</w:t>
      </w:r>
      <w:r w:rsidRPr="007D43F3">
        <w:rPr>
          <w:rFonts w:ascii="Arial" w:hAnsi="Arial" w:cs="Arial"/>
        </w:rPr>
        <w:t xml:space="preserve"> voornemens is de BIZ-subsidie te besteden.</w:t>
      </w:r>
    </w:p>
    <w:p w:rsidR="003F6DAC" w:rsidRPr="007D43F3" w:rsidRDefault="003F6DAC" w:rsidP="00AE0C3B">
      <w:pPr>
        <w:rPr>
          <w:rFonts w:ascii="Arial" w:hAnsi="Arial" w:cs="Arial"/>
        </w:rPr>
      </w:pPr>
    </w:p>
    <w:p w:rsidR="003F6DAC" w:rsidRPr="007D43F3" w:rsidRDefault="003F6DAC" w:rsidP="00AE0C3B">
      <w:pPr>
        <w:pStyle w:val="Kop2"/>
        <w:numPr>
          <w:ilvl w:val="0"/>
          <w:numId w:val="0"/>
        </w:numPr>
      </w:pPr>
      <w:r w:rsidRPr="007D43F3">
        <w:t xml:space="preserve">Artikel 2 Aanwijzing </w:t>
      </w:r>
      <w:r w:rsidRPr="007D43F3">
        <w:rPr>
          <w:noProof/>
        </w:rPr>
        <w:t>vereniging</w:t>
      </w:r>
    </w:p>
    <w:p w:rsidR="003F6DAC" w:rsidRPr="007D43F3" w:rsidRDefault="003F6DAC" w:rsidP="00AE0C3B">
      <w:pPr>
        <w:ind w:left="708"/>
        <w:rPr>
          <w:rFonts w:ascii="Arial" w:hAnsi="Arial" w:cs="Arial"/>
        </w:rPr>
      </w:pPr>
    </w:p>
    <w:p w:rsidR="003F6DAC" w:rsidRPr="007D43F3" w:rsidRDefault="003F6DAC" w:rsidP="00AE0C3B">
      <w:pPr>
        <w:ind w:left="708"/>
        <w:rPr>
          <w:rFonts w:ascii="Arial" w:hAnsi="Arial" w:cs="Arial"/>
        </w:rPr>
      </w:pPr>
      <w:r w:rsidRPr="007D43F3">
        <w:rPr>
          <w:rFonts w:ascii="Arial" w:hAnsi="Arial" w:cs="Arial"/>
        </w:rPr>
        <w:t xml:space="preserve">De </w:t>
      </w:r>
      <w:r w:rsidRPr="007D43F3">
        <w:rPr>
          <w:rFonts w:ascii="Arial" w:hAnsi="Arial" w:cs="Arial"/>
          <w:noProof/>
        </w:rPr>
        <w:t xml:space="preserve">BIZ-Vereniging Jan Pieter Heijestraat </w:t>
      </w:r>
      <w:r w:rsidRPr="007D43F3">
        <w:rPr>
          <w:rFonts w:ascii="Arial" w:hAnsi="Arial" w:cs="Arial"/>
        </w:rPr>
        <w:t>(hierna: de</w:t>
      </w:r>
      <w:r w:rsidRPr="007D43F3">
        <w:rPr>
          <w:rFonts w:ascii="Arial" w:hAnsi="Arial" w:cs="Arial"/>
          <w:noProof/>
        </w:rPr>
        <w:t xml:space="preserve"> vereniging</w:t>
      </w:r>
      <w:r w:rsidRPr="007D43F3">
        <w:rPr>
          <w:rFonts w:ascii="Arial" w:hAnsi="Arial" w:cs="Arial"/>
        </w:rPr>
        <w:t xml:space="preserve">) wordt aangewezen als </w:t>
      </w:r>
      <w:r w:rsidRPr="007D43F3">
        <w:rPr>
          <w:rFonts w:ascii="Arial" w:hAnsi="Arial" w:cs="Arial"/>
          <w:noProof/>
        </w:rPr>
        <w:t>vereniging</w:t>
      </w:r>
      <w:r w:rsidRPr="007D43F3">
        <w:rPr>
          <w:rFonts w:ascii="Arial" w:hAnsi="Arial" w:cs="Arial"/>
        </w:rPr>
        <w:t xml:space="preserve"> als bedoeld in artikel 7 van de Wet.</w:t>
      </w:r>
      <w:r w:rsidRPr="007D43F3">
        <w:rPr>
          <w:rFonts w:ascii="Arial" w:hAnsi="Arial" w:cs="Arial"/>
        </w:rPr>
        <w:br/>
      </w:r>
    </w:p>
    <w:p w:rsidR="003F6DAC" w:rsidRPr="007D43F3" w:rsidRDefault="003F6DAC" w:rsidP="00AE0C3B">
      <w:pPr>
        <w:pStyle w:val="Kop1"/>
        <w:numPr>
          <w:ilvl w:val="0"/>
          <w:numId w:val="0"/>
        </w:numPr>
      </w:pPr>
      <w:r w:rsidRPr="007D43F3">
        <w:t>Hoofdstuk II Belastingbepalingen</w:t>
      </w:r>
    </w:p>
    <w:p w:rsidR="003F6DAC" w:rsidRPr="007D43F3" w:rsidRDefault="003F6DAC" w:rsidP="00AE0C3B">
      <w:pPr>
        <w:rPr>
          <w:rFonts w:ascii="Arial" w:hAnsi="Arial" w:cs="Arial"/>
        </w:rPr>
      </w:pPr>
    </w:p>
    <w:p w:rsidR="003F6DAC" w:rsidRPr="007D43F3" w:rsidRDefault="003F6DAC" w:rsidP="00AE0C3B">
      <w:pPr>
        <w:pStyle w:val="Kop2"/>
        <w:numPr>
          <w:ilvl w:val="0"/>
          <w:numId w:val="0"/>
        </w:numPr>
      </w:pPr>
      <w:r w:rsidRPr="007D43F3">
        <w:t>Artikel 3 Aard van de belasting</w:t>
      </w:r>
    </w:p>
    <w:p w:rsidR="003F6DAC" w:rsidRPr="007D43F3" w:rsidRDefault="003F6DAC" w:rsidP="00AE0C3B">
      <w:pPr>
        <w:rPr>
          <w:rFonts w:ascii="Arial" w:hAnsi="Arial" w:cs="Arial"/>
        </w:rPr>
      </w:pPr>
    </w:p>
    <w:p w:rsidR="003F6DAC" w:rsidRPr="007D43F3" w:rsidRDefault="003F6DAC" w:rsidP="00AE0C3B">
      <w:pPr>
        <w:ind w:left="708"/>
        <w:rPr>
          <w:rFonts w:ascii="Arial" w:hAnsi="Arial" w:cs="Arial"/>
        </w:rPr>
      </w:pPr>
      <w:r w:rsidRPr="007D43F3">
        <w:rPr>
          <w:rFonts w:ascii="Arial" w:hAnsi="Arial" w:cs="Arial"/>
        </w:rPr>
        <w:t xml:space="preserve">Onder de naam ‘BIZ-bijdrage’ wordt een directe belasting geheven ter bestrijding van de kosten die verbonden zijn aan activiteiten in de openbare ruimte en op het internet, die zijn gericht op het bevorderen van de leefbaarheid of de veiligheid in de bedrijveninvesteringszone of de ruimtelijke kwaliteit of de economische ontwikkeling van de bedrijveninvesteringszone. </w:t>
      </w:r>
    </w:p>
    <w:p w:rsidR="003F6DAC" w:rsidRPr="007D43F3" w:rsidRDefault="003F6DAC" w:rsidP="00AE0C3B">
      <w:pPr>
        <w:rPr>
          <w:rFonts w:ascii="Arial" w:hAnsi="Arial" w:cs="Arial"/>
        </w:rPr>
      </w:pPr>
    </w:p>
    <w:p w:rsidR="003F6DAC" w:rsidRPr="007D43F3" w:rsidRDefault="003F6DAC" w:rsidP="00AE0C3B">
      <w:pPr>
        <w:pStyle w:val="Kop2"/>
        <w:numPr>
          <w:ilvl w:val="0"/>
          <w:numId w:val="0"/>
        </w:numPr>
      </w:pPr>
      <w:r w:rsidRPr="007D43F3">
        <w:t>Artikel 4 Belastbaar feit en belastingplicht</w:t>
      </w:r>
    </w:p>
    <w:p w:rsidR="003F6DAC" w:rsidRPr="007D43F3" w:rsidRDefault="003F6DAC" w:rsidP="00AE0C3B">
      <w:pPr>
        <w:rPr>
          <w:rFonts w:ascii="Arial" w:hAnsi="Arial" w:cs="Arial"/>
        </w:rPr>
      </w:pPr>
    </w:p>
    <w:p w:rsidR="00CD4E24" w:rsidRPr="007D43F3" w:rsidRDefault="00CD4E24" w:rsidP="00CD4E24">
      <w:pPr>
        <w:numPr>
          <w:ilvl w:val="0"/>
          <w:numId w:val="35"/>
        </w:numPr>
        <w:tabs>
          <w:tab w:val="left" w:pos="720"/>
          <w:tab w:val="left" w:pos="1080"/>
        </w:tabs>
        <w:spacing w:line="240" w:lineRule="auto"/>
        <w:rPr>
          <w:rFonts w:ascii="Arial" w:hAnsi="Arial" w:cs="Arial"/>
        </w:rPr>
      </w:pPr>
      <w:r w:rsidRPr="007D43F3">
        <w:rPr>
          <w:rFonts w:ascii="Arial" w:hAnsi="Arial" w:cs="Arial"/>
        </w:rPr>
        <w:t xml:space="preserve">De BIZ-bijdrage wordt gedurende een periode van 5 jaren jaarlijks geheven </w:t>
      </w:r>
      <w:proofErr w:type="gramStart"/>
      <w:r w:rsidRPr="007D43F3">
        <w:rPr>
          <w:rFonts w:ascii="Arial" w:hAnsi="Arial" w:cs="Arial"/>
        </w:rPr>
        <w:t>ter zake</w:t>
      </w:r>
      <w:proofErr w:type="gramEnd"/>
      <w:r w:rsidRPr="007D43F3">
        <w:rPr>
          <w:rFonts w:ascii="Arial" w:hAnsi="Arial" w:cs="Arial"/>
        </w:rPr>
        <w:t xml:space="preserve"> van binnen de BI-zone gelegen onroerende zaken die niet in hoofdzaak tot woning dienen en die als bestemming hebben, dan wel in gebruik zijn als: (detail)handel/winkel of horeca en indien en voor zover deze zijn gelegen op de begane grond, het souterrain en bel-etage.</w:t>
      </w:r>
    </w:p>
    <w:p w:rsidR="003F6DAC" w:rsidRPr="007D43F3" w:rsidRDefault="003F6DAC" w:rsidP="00CD4E24">
      <w:pPr>
        <w:numPr>
          <w:ilvl w:val="0"/>
          <w:numId w:val="35"/>
        </w:numPr>
        <w:tabs>
          <w:tab w:val="left" w:pos="720"/>
          <w:tab w:val="left" w:pos="1080"/>
        </w:tabs>
        <w:spacing w:line="240" w:lineRule="auto"/>
        <w:rPr>
          <w:rFonts w:ascii="Arial" w:hAnsi="Arial" w:cs="Arial"/>
        </w:rPr>
      </w:pPr>
      <w:r w:rsidRPr="007D43F3">
        <w:rPr>
          <w:rFonts w:ascii="Arial" w:hAnsi="Arial" w:cs="Arial"/>
        </w:rPr>
        <w:t xml:space="preserve">De BIZ-bijdrage wordt geheven van degenen die bij het begin van het kalenderjaar in de BI-zone gelegen onroerende zaken al dan niet </w:t>
      </w:r>
      <w:proofErr w:type="gramStart"/>
      <w:r w:rsidRPr="007D43F3">
        <w:rPr>
          <w:rFonts w:ascii="Arial" w:hAnsi="Arial" w:cs="Arial"/>
        </w:rPr>
        <w:t>krachtens</w:t>
      </w:r>
      <w:proofErr w:type="gramEnd"/>
      <w:r w:rsidRPr="007D43F3">
        <w:rPr>
          <w:rFonts w:ascii="Arial" w:hAnsi="Arial" w:cs="Arial"/>
        </w:rPr>
        <w:t xml:space="preserve"> eigendom, bezit, beperkt recht of persoonlijk recht gebruiken.</w:t>
      </w:r>
    </w:p>
    <w:p w:rsidR="003F6DAC" w:rsidRPr="007D43F3" w:rsidRDefault="003F6DAC" w:rsidP="00AE0C3B">
      <w:pPr>
        <w:numPr>
          <w:ilvl w:val="0"/>
          <w:numId w:val="35"/>
        </w:numPr>
        <w:spacing w:line="240" w:lineRule="auto"/>
        <w:rPr>
          <w:rFonts w:ascii="Arial" w:hAnsi="Arial" w:cs="Arial"/>
        </w:rPr>
      </w:pPr>
      <w:r w:rsidRPr="007D43F3">
        <w:rPr>
          <w:rFonts w:ascii="Arial" w:hAnsi="Arial" w:cs="Arial"/>
        </w:rPr>
        <w:t>Voor de toepassing van het tweede lid wordt:</w:t>
      </w:r>
    </w:p>
    <w:p w:rsidR="003F6DAC" w:rsidRPr="007D43F3" w:rsidRDefault="003F6DAC" w:rsidP="00AE0C3B">
      <w:pPr>
        <w:numPr>
          <w:ilvl w:val="1"/>
          <w:numId w:val="36"/>
        </w:numPr>
        <w:spacing w:line="240" w:lineRule="auto"/>
        <w:ind w:left="1788"/>
        <w:rPr>
          <w:rFonts w:ascii="Arial" w:hAnsi="Arial" w:cs="Arial"/>
        </w:rPr>
      </w:pPr>
      <w:r w:rsidRPr="007D43F3">
        <w:rPr>
          <w:rFonts w:ascii="Arial" w:hAnsi="Arial" w:cs="Arial"/>
        </w:rPr>
        <w:t xml:space="preserve">gebruik door degene aan wie een deel van een onroerende zaak in gebruik is gegeven, aangemerkt als gebruik door degene die dat deel in gebruik heeft gegeven; degene die het deel in gebruik heeft gegeven, is </w:t>
      </w:r>
      <w:r w:rsidRPr="007D43F3">
        <w:rPr>
          <w:rFonts w:ascii="Arial" w:hAnsi="Arial" w:cs="Arial"/>
        </w:rPr>
        <w:lastRenderedPageBreak/>
        <w:t>bevoegd de BIZ-bijdrage als zodanig te verhalen op degene aan wie dat deel in gebruik is gegeven;</w:t>
      </w:r>
    </w:p>
    <w:p w:rsidR="003F6DAC" w:rsidRPr="007D43F3" w:rsidRDefault="003F6DAC" w:rsidP="00AE0C3B">
      <w:pPr>
        <w:numPr>
          <w:ilvl w:val="1"/>
          <w:numId w:val="36"/>
        </w:numPr>
        <w:spacing w:line="240" w:lineRule="auto"/>
        <w:ind w:left="1788"/>
        <w:rPr>
          <w:rFonts w:ascii="Arial" w:hAnsi="Arial" w:cs="Arial"/>
        </w:rPr>
      </w:pPr>
      <w:r w:rsidRPr="007D43F3">
        <w:rPr>
          <w:rFonts w:ascii="Arial" w:hAnsi="Arial" w:cs="Arial"/>
        </w:rPr>
        <w:t>het ter beschikking stellen van een onroerende zaak voor volgtijdig gebruik aangemerkt als gebruik door degene die die onroerende zaak ter beschikking heeft gesteld; degene die de onroerende zaak ter beschikking heeft gesteld is bevoegd de BIZ-bijdrage als zodanig te verhalen op degene aan wie die zaak ter beschikking is gesteld.</w:t>
      </w:r>
    </w:p>
    <w:p w:rsidR="003F6DAC" w:rsidRPr="007D43F3" w:rsidRDefault="003F6DAC" w:rsidP="00AE0C3B">
      <w:pPr>
        <w:numPr>
          <w:ilvl w:val="0"/>
          <w:numId w:val="35"/>
        </w:numPr>
        <w:spacing w:line="240" w:lineRule="auto"/>
        <w:rPr>
          <w:rFonts w:ascii="Arial" w:hAnsi="Arial" w:cs="Arial"/>
        </w:rPr>
      </w:pPr>
      <w:r w:rsidRPr="007D43F3">
        <w:rPr>
          <w:rFonts w:ascii="Arial" w:hAnsi="Arial" w:cs="Arial"/>
        </w:rPr>
        <w:t xml:space="preserve">Indien een onroerende zaak bij het begin van het kalenderjaar niet in gebruik is, wordt de BIZ-bijdrage geheven van degene die van die zaak het genot </w:t>
      </w:r>
      <w:proofErr w:type="gramStart"/>
      <w:r w:rsidRPr="007D43F3">
        <w:rPr>
          <w:rFonts w:ascii="Arial" w:hAnsi="Arial" w:cs="Arial"/>
        </w:rPr>
        <w:t>krachtens</w:t>
      </w:r>
      <w:proofErr w:type="gramEnd"/>
      <w:r w:rsidRPr="007D43F3">
        <w:rPr>
          <w:rFonts w:ascii="Arial" w:hAnsi="Arial" w:cs="Arial"/>
        </w:rPr>
        <w:t xml:space="preserve"> eigendom, bezit of beperkt recht heeft. Voor de toepassing van de vorige volzin wordt als </w:t>
      </w:r>
      <w:proofErr w:type="spellStart"/>
      <w:r w:rsidRPr="007D43F3">
        <w:rPr>
          <w:rFonts w:ascii="Arial" w:hAnsi="Arial" w:cs="Arial"/>
        </w:rPr>
        <w:t>genothebbende</w:t>
      </w:r>
      <w:proofErr w:type="spellEnd"/>
      <w:r w:rsidRPr="007D43F3">
        <w:rPr>
          <w:rFonts w:ascii="Arial" w:hAnsi="Arial" w:cs="Arial"/>
        </w:rPr>
        <w:t xml:space="preserve"> </w:t>
      </w:r>
      <w:proofErr w:type="gramStart"/>
      <w:r w:rsidRPr="007D43F3">
        <w:rPr>
          <w:rFonts w:ascii="Arial" w:hAnsi="Arial" w:cs="Arial"/>
        </w:rPr>
        <w:t>krachtens</w:t>
      </w:r>
      <w:proofErr w:type="gramEnd"/>
      <w:r w:rsidRPr="007D43F3">
        <w:rPr>
          <w:rFonts w:ascii="Arial" w:hAnsi="Arial" w:cs="Arial"/>
        </w:rPr>
        <w:t xml:space="preserve"> eigendom, bezit of beperkt recht aangemerkt degene die bij het begin van het kalenderjaar als zodanig in de basisregistratie kadaster is vermeld, tenzij blijkt dat hij op dat tijdstip geen </w:t>
      </w:r>
      <w:proofErr w:type="spellStart"/>
      <w:r w:rsidRPr="007D43F3">
        <w:rPr>
          <w:rFonts w:ascii="Arial" w:hAnsi="Arial" w:cs="Arial"/>
        </w:rPr>
        <w:t>genothebbende</w:t>
      </w:r>
      <w:proofErr w:type="spellEnd"/>
      <w:r w:rsidRPr="007D43F3">
        <w:rPr>
          <w:rFonts w:ascii="Arial" w:hAnsi="Arial" w:cs="Arial"/>
        </w:rPr>
        <w:t xml:space="preserve"> krachtens eigendom, bezit of beperkt recht is.</w:t>
      </w:r>
      <w:r w:rsidRPr="007D43F3">
        <w:rPr>
          <w:rFonts w:ascii="Arial" w:hAnsi="Arial" w:cs="Arial"/>
        </w:rPr>
        <w:br/>
      </w:r>
    </w:p>
    <w:p w:rsidR="003F6DAC" w:rsidRPr="007D43F3" w:rsidRDefault="003F6DAC" w:rsidP="00AE0C3B">
      <w:pPr>
        <w:pStyle w:val="Kop2"/>
        <w:numPr>
          <w:ilvl w:val="0"/>
          <w:numId w:val="0"/>
        </w:numPr>
      </w:pPr>
      <w:r w:rsidRPr="007D43F3">
        <w:t>Artikel 5 Belastingobject</w:t>
      </w:r>
    </w:p>
    <w:p w:rsidR="003F6DAC" w:rsidRPr="007D43F3" w:rsidRDefault="003F6DAC" w:rsidP="00AE0C3B">
      <w:pPr>
        <w:rPr>
          <w:rFonts w:ascii="Arial" w:hAnsi="Arial" w:cs="Arial"/>
        </w:rPr>
      </w:pPr>
    </w:p>
    <w:p w:rsidR="003F6DAC" w:rsidRPr="007D43F3" w:rsidRDefault="003F6DAC" w:rsidP="00AE0C3B">
      <w:pPr>
        <w:numPr>
          <w:ilvl w:val="0"/>
          <w:numId w:val="28"/>
        </w:numPr>
        <w:tabs>
          <w:tab w:val="clear" w:pos="1776"/>
          <w:tab w:val="num" w:pos="1068"/>
        </w:tabs>
        <w:spacing w:line="240" w:lineRule="auto"/>
        <w:ind w:left="1068"/>
        <w:rPr>
          <w:rFonts w:ascii="Arial" w:hAnsi="Arial" w:cs="Arial"/>
        </w:rPr>
      </w:pPr>
      <w:r w:rsidRPr="007D43F3">
        <w:rPr>
          <w:rFonts w:ascii="Arial" w:hAnsi="Arial" w:cs="Arial"/>
        </w:rPr>
        <w:t>Als een onroerende zaak die niet in hoofdzaak tot woning dient, wordt aangemerkt de onroerende zaak, bedoeld in hoofdstuk III van de Wet waardering onroerende zaken die niet in hoofdzaak tot woning dient.</w:t>
      </w:r>
    </w:p>
    <w:p w:rsidR="003F6DAC" w:rsidRPr="007D43F3" w:rsidRDefault="003F6DAC" w:rsidP="00AE0C3B">
      <w:pPr>
        <w:numPr>
          <w:ilvl w:val="0"/>
          <w:numId w:val="28"/>
        </w:numPr>
        <w:tabs>
          <w:tab w:val="clear" w:pos="1776"/>
          <w:tab w:val="num" w:pos="1068"/>
        </w:tabs>
        <w:spacing w:line="240" w:lineRule="auto"/>
        <w:ind w:left="1068"/>
        <w:rPr>
          <w:rFonts w:ascii="Arial" w:hAnsi="Arial" w:cs="Arial"/>
        </w:rPr>
      </w:pPr>
      <w:r w:rsidRPr="007D43F3">
        <w:rPr>
          <w:rFonts w:ascii="Arial" w:hAnsi="Arial" w:cs="Arial"/>
        </w:rPr>
        <w:t>Een onroerende zaak dient niet in hoofdzaak tot woning indien de waarde die op grond van hoofdstuk IV van de Wet waardering onroerende zaken is vastgesteld voor die onroerende zaak niet in hoofdzaak kan worden toegerekend aan delen van die onroerende zaak die dienen tot woning dan wel volledig dienstbaar zijn aan woondoeleinden.</w:t>
      </w:r>
    </w:p>
    <w:p w:rsidR="003F6DAC" w:rsidRPr="007D43F3" w:rsidRDefault="003F6DAC" w:rsidP="00AE0C3B">
      <w:pPr>
        <w:rPr>
          <w:rFonts w:ascii="Arial" w:hAnsi="Arial" w:cs="Arial"/>
        </w:rPr>
      </w:pPr>
    </w:p>
    <w:p w:rsidR="003F6DAC" w:rsidRPr="007D43F3" w:rsidRDefault="003F6DAC" w:rsidP="00AE0C3B">
      <w:pPr>
        <w:pStyle w:val="Kop2"/>
        <w:numPr>
          <w:ilvl w:val="0"/>
          <w:numId w:val="0"/>
        </w:numPr>
      </w:pPr>
      <w:r w:rsidRPr="007D43F3">
        <w:t>Artikel 6 Maatstaf van heffing</w:t>
      </w:r>
    </w:p>
    <w:p w:rsidR="003F6DAC" w:rsidRPr="007D43F3" w:rsidRDefault="003F6DAC" w:rsidP="00AE0C3B">
      <w:pPr>
        <w:ind w:firstLine="708"/>
        <w:rPr>
          <w:rFonts w:ascii="Arial" w:hAnsi="Arial" w:cs="Arial"/>
        </w:rPr>
      </w:pPr>
    </w:p>
    <w:p w:rsidR="003F6DAC" w:rsidRPr="007D43F3" w:rsidRDefault="003F6DAC" w:rsidP="00AE0C3B">
      <w:pPr>
        <w:ind w:left="708"/>
        <w:rPr>
          <w:rFonts w:ascii="Arial" w:hAnsi="Arial" w:cs="Arial"/>
        </w:rPr>
      </w:pPr>
      <w:r w:rsidRPr="007D43F3">
        <w:rPr>
          <w:rFonts w:ascii="Arial" w:hAnsi="Arial" w:cs="Arial"/>
        </w:rPr>
        <w:t>De BIZ-bijdrage wordt geheven naar een vast bedrag per onroerende zaak.</w:t>
      </w:r>
    </w:p>
    <w:p w:rsidR="003F6DAC" w:rsidRPr="007D43F3" w:rsidRDefault="003F6DAC" w:rsidP="00AE0C3B">
      <w:pPr>
        <w:rPr>
          <w:rFonts w:ascii="Arial" w:hAnsi="Arial" w:cs="Arial"/>
        </w:rPr>
      </w:pPr>
    </w:p>
    <w:p w:rsidR="003F6DAC" w:rsidRPr="007D43F3" w:rsidRDefault="003F6DAC" w:rsidP="00AE0C3B">
      <w:pPr>
        <w:pStyle w:val="Kop2"/>
        <w:numPr>
          <w:ilvl w:val="0"/>
          <w:numId w:val="0"/>
        </w:numPr>
      </w:pPr>
      <w:r w:rsidRPr="007D43F3">
        <w:t>Artikel 7 Belastingtarief</w:t>
      </w:r>
    </w:p>
    <w:p w:rsidR="003F6DAC" w:rsidRPr="007D43F3" w:rsidRDefault="003F6DAC" w:rsidP="00AE0C3B">
      <w:pPr>
        <w:pStyle w:val="Kop2"/>
        <w:numPr>
          <w:ilvl w:val="0"/>
          <w:numId w:val="0"/>
        </w:numPr>
      </w:pPr>
    </w:p>
    <w:p w:rsidR="003F6DAC" w:rsidRPr="007D43F3" w:rsidRDefault="003F6DAC" w:rsidP="00AE0C3B">
      <w:pPr>
        <w:ind w:left="708"/>
        <w:rPr>
          <w:rFonts w:ascii="Arial" w:hAnsi="Arial" w:cs="Arial"/>
        </w:rPr>
      </w:pPr>
      <w:r w:rsidRPr="007D43F3">
        <w:rPr>
          <w:rFonts w:ascii="Arial" w:hAnsi="Arial" w:cs="Arial"/>
        </w:rPr>
        <w:t xml:space="preserve">De BIZ-bijdrage bedraagt per onroerende zaak € </w:t>
      </w:r>
      <w:r w:rsidRPr="007D43F3">
        <w:rPr>
          <w:rFonts w:ascii="Arial" w:hAnsi="Arial" w:cs="Arial"/>
          <w:noProof/>
        </w:rPr>
        <w:t>225,00</w:t>
      </w:r>
      <w:r w:rsidRPr="007D43F3">
        <w:rPr>
          <w:rFonts w:ascii="Arial" w:hAnsi="Arial" w:cs="Arial"/>
        </w:rPr>
        <w:t>.</w:t>
      </w:r>
    </w:p>
    <w:p w:rsidR="003F6DAC" w:rsidRPr="007D43F3" w:rsidRDefault="003F6DAC" w:rsidP="00AE0C3B">
      <w:pPr>
        <w:rPr>
          <w:rFonts w:ascii="Arial" w:hAnsi="Arial" w:cs="Arial"/>
        </w:rPr>
      </w:pPr>
    </w:p>
    <w:p w:rsidR="003F6DAC" w:rsidRPr="007D43F3" w:rsidRDefault="003F6DAC" w:rsidP="00AE0C3B">
      <w:pPr>
        <w:pStyle w:val="Kop2"/>
        <w:numPr>
          <w:ilvl w:val="0"/>
          <w:numId w:val="0"/>
        </w:numPr>
      </w:pPr>
      <w:r w:rsidRPr="007D43F3">
        <w:t>Artikel 8 Wijze van heffing</w:t>
      </w:r>
    </w:p>
    <w:p w:rsidR="003F6DAC" w:rsidRPr="007D43F3" w:rsidRDefault="003F6DAC" w:rsidP="00AE0C3B">
      <w:pPr>
        <w:rPr>
          <w:rFonts w:ascii="Arial" w:hAnsi="Arial" w:cs="Arial"/>
        </w:rPr>
      </w:pPr>
    </w:p>
    <w:p w:rsidR="003F6DAC" w:rsidRPr="007D43F3" w:rsidRDefault="003F6DAC" w:rsidP="00AE0C3B">
      <w:pPr>
        <w:ind w:left="708"/>
        <w:rPr>
          <w:rFonts w:ascii="Arial" w:hAnsi="Arial" w:cs="Arial"/>
        </w:rPr>
      </w:pPr>
      <w:r w:rsidRPr="007D43F3">
        <w:rPr>
          <w:rFonts w:ascii="Arial" w:hAnsi="Arial" w:cs="Arial"/>
        </w:rPr>
        <w:t>De BIZ-bijdrage wordt bij wege van aanslag geheven.</w:t>
      </w:r>
    </w:p>
    <w:p w:rsidR="003F6DAC" w:rsidRPr="007D43F3" w:rsidRDefault="003F6DAC" w:rsidP="00AE0C3B">
      <w:pPr>
        <w:rPr>
          <w:rFonts w:ascii="Arial" w:hAnsi="Arial" w:cs="Arial"/>
        </w:rPr>
      </w:pPr>
    </w:p>
    <w:p w:rsidR="003F6DAC" w:rsidRPr="007D43F3" w:rsidRDefault="003F6DAC" w:rsidP="00AE0C3B">
      <w:pPr>
        <w:pStyle w:val="Kop2"/>
        <w:numPr>
          <w:ilvl w:val="0"/>
          <w:numId w:val="0"/>
        </w:numPr>
      </w:pPr>
      <w:r w:rsidRPr="007D43F3">
        <w:t>Artikel 9 Termijnen van betaling</w:t>
      </w:r>
    </w:p>
    <w:p w:rsidR="003F6DAC" w:rsidRPr="007D43F3" w:rsidRDefault="003F6DAC" w:rsidP="00AE0C3B">
      <w:pPr>
        <w:rPr>
          <w:rFonts w:ascii="Arial" w:hAnsi="Arial" w:cs="Arial"/>
        </w:rPr>
      </w:pPr>
    </w:p>
    <w:p w:rsidR="003F6DAC" w:rsidRPr="007D43F3" w:rsidRDefault="003F6DAC" w:rsidP="00AE0C3B">
      <w:pPr>
        <w:numPr>
          <w:ilvl w:val="0"/>
          <w:numId w:val="30"/>
        </w:numPr>
        <w:spacing w:line="240" w:lineRule="auto"/>
        <w:rPr>
          <w:rFonts w:ascii="Arial" w:hAnsi="Arial" w:cs="Arial"/>
        </w:rPr>
      </w:pPr>
      <w:r w:rsidRPr="007D43F3">
        <w:rPr>
          <w:rFonts w:ascii="Arial" w:hAnsi="Arial" w:cs="Arial"/>
        </w:rPr>
        <w:t>In afwijking van artikel 9, eerste lid, van de Invorderingswet 1990 worden de aanslagen betaald in twee gelijke termijnen waarvan de eerste vervalt een maand na de dagtekening van het aanslagbiljet en de tweede een maand later.</w:t>
      </w:r>
    </w:p>
    <w:p w:rsidR="003F6DAC" w:rsidRPr="007D43F3" w:rsidRDefault="003F6DAC" w:rsidP="00AE0C3B">
      <w:pPr>
        <w:numPr>
          <w:ilvl w:val="0"/>
          <w:numId w:val="30"/>
        </w:numPr>
        <w:spacing w:line="240" w:lineRule="auto"/>
        <w:rPr>
          <w:rFonts w:ascii="Arial" w:hAnsi="Arial" w:cs="Arial"/>
        </w:rPr>
      </w:pPr>
      <w:r w:rsidRPr="007D43F3">
        <w:rPr>
          <w:rFonts w:ascii="Arial" w:hAnsi="Arial" w:cs="Arial"/>
        </w:rPr>
        <w:t>De Algemene termijnenwet is niet van toepassing op de in het eerste lid gestelde termijnen.</w:t>
      </w:r>
    </w:p>
    <w:p w:rsidR="003F6DAC" w:rsidRPr="007D43F3" w:rsidRDefault="003F6DAC" w:rsidP="00AE0C3B">
      <w:pPr>
        <w:rPr>
          <w:rFonts w:ascii="Arial" w:hAnsi="Arial" w:cs="Arial"/>
        </w:rPr>
      </w:pPr>
    </w:p>
    <w:p w:rsidR="006F3DF3" w:rsidRDefault="006F3DF3">
      <w:pPr>
        <w:rPr>
          <w:rFonts w:cs="Arial"/>
          <w:b/>
          <w:bCs/>
          <w:iCs/>
          <w:sz w:val="26"/>
          <w:szCs w:val="28"/>
        </w:rPr>
      </w:pPr>
      <w:r>
        <w:br w:type="page"/>
      </w:r>
    </w:p>
    <w:p w:rsidR="003F6DAC" w:rsidRPr="007D43F3" w:rsidRDefault="003F6DAC" w:rsidP="00AE0C3B">
      <w:pPr>
        <w:pStyle w:val="Kop2"/>
        <w:numPr>
          <w:ilvl w:val="0"/>
          <w:numId w:val="0"/>
        </w:numPr>
      </w:pPr>
      <w:r w:rsidRPr="007D43F3">
        <w:lastRenderedPageBreak/>
        <w:t>Artikel 10 Nadere regels door het college</w:t>
      </w:r>
    </w:p>
    <w:p w:rsidR="003F6DAC" w:rsidRPr="007D43F3" w:rsidRDefault="003F6DAC" w:rsidP="00AE0C3B">
      <w:pPr>
        <w:rPr>
          <w:rFonts w:ascii="Arial" w:hAnsi="Arial" w:cs="Arial"/>
        </w:rPr>
      </w:pPr>
    </w:p>
    <w:p w:rsidR="003F6DAC" w:rsidRPr="007D43F3" w:rsidRDefault="003F6DAC" w:rsidP="00AE0C3B">
      <w:pPr>
        <w:ind w:left="708"/>
        <w:rPr>
          <w:rFonts w:ascii="Arial" w:hAnsi="Arial" w:cs="Arial"/>
        </w:rPr>
      </w:pPr>
      <w:r w:rsidRPr="007D43F3">
        <w:rPr>
          <w:rFonts w:ascii="Arial" w:hAnsi="Arial" w:cs="Arial"/>
        </w:rPr>
        <w:t>Het college kan nadere regels geven met betrekking tot de heffing en de invordering van de BIZ-bijdrage.</w:t>
      </w:r>
    </w:p>
    <w:p w:rsidR="003F6DAC" w:rsidRPr="007D43F3" w:rsidRDefault="003F6DAC" w:rsidP="00AE0C3B">
      <w:pPr>
        <w:rPr>
          <w:rFonts w:ascii="Arial" w:hAnsi="Arial" w:cs="Arial"/>
        </w:rPr>
      </w:pPr>
    </w:p>
    <w:p w:rsidR="003F6DAC" w:rsidRPr="007D43F3" w:rsidRDefault="003F6DAC" w:rsidP="00AE0C3B">
      <w:pPr>
        <w:pStyle w:val="Kop1"/>
        <w:numPr>
          <w:ilvl w:val="0"/>
          <w:numId w:val="0"/>
        </w:numPr>
      </w:pPr>
      <w:r w:rsidRPr="007D43F3">
        <w:t>Hoofdstuk III Subsidiebepalingen</w:t>
      </w:r>
    </w:p>
    <w:p w:rsidR="003F6DAC" w:rsidRPr="007D43F3" w:rsidRDefault="003F6DAC" w:rsidP="00AE0C3B">
      <w:pPr>
        <w:rPr>
          <w:rFonts w:ascii="Arial" w:hAnsi="Arial" w:cs="Arial"/>
        </w:rPr>
      </w:pPr>
    </w:p>
    <w:p w:rsidR="003F6DAC" w:rsidRPr="007D43F3" w:rsidRDefault="003F6DAC" w:rsidP="00AE0C3B">
      <w:pPr>
        <w:pStyle w:val="Kop2"/>
        <w:numPr>
          <w:ilvl w:val="0"/>
          <w:numId w:val="0"/>
        </w:numPr>
      </w:pPr>
      <w:r w:rsidRPr="007D43F3">
        <w:t>Artikel 11 Algemeen</w:t>
      </w:r>
    </w:p>
    <w:p w:rsidR="003F6DAC" w:rsidRPr="007D43F3" w:rsidRDefault="003F6DAC" w:rsidP="00AE0C3B">
      <w:pPr>
        <w:rPr>
          <w:rFonts w:ascii="Arial" w:hAnsi="Arial" w:cs="Arial"/>
        </w:rPr>
      </w:pPr>
    </w:p>
    <w:p w:rsidR="003F6DAC" w:rsidRPr="007D43F3" w:rsidRDefault="003F6DAC" w:rsidP="00AE0C3B">
      <w:pPr>
        <w:ind w:left="708"/>
        <w:rPr>
          <w:rFonts w:ascii="Arial" w:hAnsi="Arial" w:cs="Arial"/>
        </w:rPr>
      </w:pPr>
      <w:r w:rsidRPr="007D43F3">
        <w:rPr>
          <w:rFonts w:ascii="Arial" w:hAnsi="Arial" w:cs="Arial"/>
        </w:rPr>
        <w:t>Indien en voor zover in deze verordening daarvan niet is afgeweken, is de Algemene Subsidieverordening Amsterdam 2013 van toepassing.</w:t>
      </w:r>
    </w:p>
    <w:p w:rsidR="003F6DAC" w:rsidRPr="007D43F3" w:rsidRDefault="003F6DAC" w:rsidP="00AE0C3B">
      <w:pPr>
        <w:rPr>
          <w:rFonts w:ascii="Arial" w:hAnsi="Arial" w:cs="Arial"/>
        </w:rPr>
      </w:pPr>
    </w:p>
    <w:p w:rsidR="003F6DAC" w:rsidRPr="007D43F3" w:rsidRDefault="003F6DAC" w:rsidP="00AE0C3B">
      <w:pPr>
        <w:pStyle w:val="Kop2"/>
        <w:numPr>
          <w:ilvl w:val="0"/>
          <w:numId w:val="0"/>
        </w:numPr>
      </w:pPr>
      <w:r w:rsidRPr="007D43F3">
        <w:t xml:space="preserve">Artikel 12 Subsidievaststelling </w:t>
      </w:r>
    </w:p>
    <w:p w:rsidR="003F6DAC" w:rsidRPr="007D43F3" w:rsidRDefault="003F6DAC" w:rsidP="00AE0C3B">
      <w:pPr>
        <w:rPr>
          <w:rFonts w:ascii="Arial" w:hAnsi="Arial" w:cs="Arial"/>
        </w:rPr>
      </w:pPr>
    </w:p>
    <w:p w:rsidR="003F6DAC" w:rsidRPr="007D43F3" w:rsidRDefault="003F6DAC" w:rsidP="00AE0C3B">
      <w:pPr>
        <w:numPr>
          <w:ilvl w:val="0"/>
          <w:numId w:val="31"/>
        </w:numPr>
        <w:spacing w:line="240" w:lineRule="auto"/>
        <w:rPr>
          <w:rFonts w:ascii="Arial" w:hAnsi="Arial" w:cs="Arial"/>
        </w:rPr>
      </w:pPr>
      <w:r w:rsidRPr="007D43F3">
        <w:rPr>
          <w:rFonts w:ascii="Arial" w:hAnsi="Arial" w:cs="Arial"/>
        </w:rPr>
        <w:t xml:space="preserve">De subsidie wordt verstrekt aan de </w:t>
      </w:r>
      <w:r w:rsidRPr="007D43F3">
        <w:rPr>
          <w:rFonts w:ascii="Arial" w:hAnsi="Arial" w:cs="Arial"/>
          <w:noProof/>
        </w:rPr>
        <w:t>vereniging</w:t>
      </w:r>
      <w:r w:rsidRPr="007D43F3">
        <w:rPr>
          <w:rFonts w:ascii="Arial" w:hAnsi="Arial" w:cs="Arial"/>
        </w:rPr>
        <w:t xml:space="preserve"> voor de uitvoering van de activiteiten die zijn opgenomen in het van deze verordening deel uitmakende en als bijlage 2 toegevoegde, BIZ-plan. </w:t>
      </w:r>
    </w:p>
    <w:p w:rsidR="003F6DAC" w:rsidRPr="007D43F3" w:rsidRDefault="003F6DAC" w:rsidP="00AE0C3B">
      <w:pPr>
        <w:numPr>
          <w:ilvl w:val="0"/>
          <w:numId w:val="31"/>
        </w:numPr>
        <w:spacing w:line="240" w:lineRule="auto"/>
        <w:rPr>
          <w:rFonts w:ascii="Arial" w:hAnsi="Arial" w:cs="Arial"/>
        </w:rPr>
      </w:pPr>
      <w:r w:rsidRPr="007D43F3">
        <w:rPr>
          <w:rFonts w:ascii="Arial" w:hAnsi="Arial" w:cs="Arial"/>
        </w:rPr>
        <w:t>De subsidie bedraagt maximaal het bedrag van de jaarlijks te ontvangen BIZ-bijdragen, verminderd met de daarmee samenhangende perceptiekosten, die zijn vastgesteld op 2,5%.</w:t>
      </w:r>
    </w:p>
    <w:p w:rsidR="003F6DAC" w:rsidRPr="007D43F3" w:rsidRDefault="003F6DAC" w:rsidP="00AE0C3B">
      <w:pPr>
        <w:numPr>
          <w:ilvl w:val="0"/>
          <w:numId w:val="31"/>
        </w:numPr>
        <w:spacing w:line="240" w:lineRule="auto"/>
        <w:rPr>
          <w:rFonts w:ascii="Arial" w:hAnsi="Arial" w:cs="Arial"/>
        </w:rPr>
      </w:pPr>
      <w:r w:rsidRPr="007D43F3">
        <w:rPr>
          <w:rFonts w:ascii="Arial" w:hAnsi="Arial" w:cs="Arial"/>
        </w:rPr>
        <w:t>In de Uitvoeringsovereenkomst worden nadere regels gesteld over de wijze van bevoorschotting en de verrekening van meer- en minderopbrengsten van de ontvangen BIZ-bijdragen.</w:t>
      </w:r>
    </w:p>
    <w:p w:rsidR="003F6DAC" w:rsidRPr="007D43F3" w:rsidRDefault="003F6DAC" w:rsidP="00AE0C3B">
      <w:pPr>
        <w:rPr>
          <w:rFonts w:ascii="Arial" w:hAnsi="Arial" w:cs="Arial"/>
          <w:b/>
        </w:rPr>
      </w:pPr>
    </w:p>
    <w:p w:rsidR="003F6DAC" w:rsidRPr="007D43F3" w:rsidRDefault="003F6DAC" w:rsidP="00AE0C3B">
      <w:pPr>
        <w:pStyle w:val="Kop1"/>
        <w:numPr>
          <w:ilvl w:val="0"/>
          <w:numId w:val="0"/>
        </w:numPr>
      </w:pPr>
      <w:r w:rsidRPr="007D43F3">
        <w:t>Hoofdstuk IV Slotbepalingen</w:t>
      </w:r>
    </w:p>
    <w:p w:rsidR="003F6DAC" w:rsidRPr="007D43F3" w:rsidRDefault="003F6DAC" w:rsidP="00AE0C3B">
      <w:pPr>
        <w:rPr>
          <w:rFonts w:ascii="Arial" w:hAnsi="Arial" w:cs="Arial"/>
        </w:rPr>
      </w:pPr>
    </w:p>
    <w:p w:rsidR="003F6DAC" w:rsidRPr="007D43F3" w:rsidRDefault="003F6DAC" w:rsidP="00AE0C3B">
      <w:pPr>
        <w:pStyle w:val="Kop2"/>
        <w:numPr>
          <w:ilvl w:val="0"/>
          <w:numId w:val="0"/>
        </w:numPr>
      </w:pPr>
      <w:r w:rsidRPr="007D43F3">
        <w:t>Artikel 13 Inwerkingtreding</w:t>
      </w:r>
    </w:p>
    <w:p w:rsidR="003F6DAC" w:rsidRPr="007D43F3" w:rsidRDefault="003F6DAC" w:rsidP="00AE0C3B">
      <w:pPr>
        <w:rPr>
          <w:rFonts w:ascii="Arial" w:hAnsi="Arial" w:cs="Arial"/>
        </w:rPr>
      </w:pPr>
    </w:p>
    <w:p w:rsidR="003F6DAC" w:rsidRPr="007D43F3" w:rsidRDefault="003F6DAC" w:rsidP="00AE0C3B">
      <w:pPr>
        <w:numPr>
          <w:ilvl w:val="0"/>
          <w:numId w:val="34"/>
        </w:numPr>
        <w:spacing w:line="240" w:lineRule="auto"/>
        <w:rPr>
          <w:rFonts w:ascii="Arial" w:hAnsi="Arial" w:cs="Arial"/>
        </w:rPr>
      </w:pPr>
      <w:r w:rsidRPr="007D43F3">
        <w:rPr>
          <w:rFonts w:ascii="Arial" w:hAnsi="Arial" w:cs="Arial"/>
        </w:rPr>
        <w:t xml:space="preserve">Deze verordening treedt in werking op een door het college te bepalen tijdstip nadat is gebleken van voldoende steun onder de </w:t>
      </w:r>
      <w:proofErr w:type="spellStart"/>
      <w:r w:rsidRPr="007D43F3">
        <w:rPr>
          <w:rFonts w:ascii="Arial" w:hAnsi="Arial" w:cs="Arial"/>
        </w:rPr>
        <w:t>bijdrageplichtigen</w:t>
      </w:r>
      <w:proofErr w:type="spellEnd"/>
      <w:r w:rsidRPr="007D43F3">
        <w:rPr>
          <w:rFonts w:ascii="Arial" w:hAnsi="Arial" w:cs="Arial"/>
        </w:rPr>
        <w:t xml:space="preserve"> als bedoeld in artikel 4 van de Wet.</w:t>
      </w:r>
    </w:p>
    <w:p w:rsidR="003F6DAC" w:rsidRPr="007D43F3" w:rsidRDefault="003F6DAC" w:rsidP="00AE0C3B">
      <w:pPr>
        <w:numPr>
          <w:ilvl w:val="0"/>
          <w:numId w:val="34"/>
        </w:numPr>
        <w:spacing w:line="240" w:lineRule="auto"/>
        <w:rPr>
          <w:rFonts w:ascii="Arial" w:hAnsi="Arial" w:cs="Arial"/>
        </w:rPr>
      </w:pPr>
      <w:r w:rsidRPr="007D43F3">
        <w:rPr>
          <w:rFonts w:ascii="Arial" w:hAnsi="Arial" w:cs="Arial"/>
        </w:rPr>
        <w:t>De datum van ingang van de heffing is 1 januari 2020.</w:t>
      </w:r>
    </w:p>
    <w:p w:rsidR="003F6DAC" w:rsidRPr="007D43F3" w:rsidRDefault="003F6DAC" w:rsidP="00AE0C3B">
      <w:pPr>
        <w:rPr>
          <w:rFonts w:ascii="Arial" w:hAnsi="Arial" w:cs="Arial"/>
        </w:rPr>
      </w:pPr>
    </w:p>
    <w:p w:rsidR="006F3DF3" w:rsidRDefault="006F3DF3">
      <w:pPr>
        <w:rPr>
          <w:rFonts w:cs="Arial"/>
          <w:b/>
          <w:bCs/>
          <w:iCs/>
          <w:sz w:val="26"/>
          <w:szCs w:val="28"/>
        </w:rPr>
      </w:pPr>
      <w:r>
        <w:br w:type="page"/>
      </w:r>
    </w:p>
    <w:p w:rsidR="003F6DAC" w:rsidRPr="007D43F3" w:rsidRDefault="003F6DAC" w:rsidP="00AE0C3B">
      <w:pPr>
        <w:pStyle w:val="Kop2"/>
        <w:numPr>
          <w:ilvl w:val="0"/>
          <w:numId w:val="0"/>
        </w:numPr>
      </w:pPr>
      <w:r w:rsidRPr="007D43F3">
        <w:lastRenderedPageBreak/>
        <w:t>Artikel 14 Citeertitel</w:t>
      </w:r>
    </w:p>
    <w:p w:rsidR="003F6DAC" w:rsidRPr="007D43F3" w:rsidRDefault="003F6DAC" w:rsidP="00AE0C3B">
      <w:pPr>
        <w:rPr>
          <w:rFonts w:ascii="Arial" w:hAnsi="Arial" w:cs="Arial"/>
        </w:rPr>
      </w:pPr>
    </w:p>
    <w:p w:rsidR="003F6DAC" w:rsidRPr="007D43F3" w:rsidRDefault="003F6DAC" w:rsidP="00AE0C3B">
      <w:pPr>
        <w:rPr>
          <w:rFonts w:ascii="Arial" w:hAnsi="Arial" w:cs="Arial"/>
        </w:rPr>
      </w:pPr>
      <w:r w:rsidRPr="007D43F3">
        <w:rPr>
          <w:rFonts w:ascii="Arial" w:hAnsi="Arial" w:cs="Arial"/>
        </w:rPr>
        <w:t xml:space="preserve">Deze verordening wordt aangehaald als: Verordening BI-zone </w:t>
      </w:r>
      <w:r w:rsidRPr="007D43F3">
        <w:rPr>
          <w:rFonts w:ascii="Arial" w:hAnsi="Arial" w:cs="Arial"/>
          <w:noProof/>
        </w:rPr>
        <w:t>Jan Pieter Heijestraat</w:t>
      </w:r>
      <w:r w:rsidRPr="007D43F3">
        <w:rPr>
          <w:rFonts w:ascii="Arial" w:hAnsi="Arial" w:cs="Arial"/>
        </w:rPr>
        <w:t xml:space="preserve"> gebruikers 2020.</w:t>
      </w:r>
    </w:p>
    <w:p w:rsidR="006F3DF3" w:rsidRPr="00A14F43" w:rsidRDefault="006F3DF3" w:rsidP="006F3DF3">
      <w:pPr>
        <w:pStyle w:val="Kop4"/>
        <w:numPr>
          <w:ilvl w:val="0"/>
          <w:numId w:val="0"/>
        </w:numPr>
        <w:tabs>
          <w:tab w:val="left" w:pos="3402"/>
        </w:tabs>
        <w:ind w:left="3420"/>
        <w:jc w:val="both"/>
        <w:rPr>
          <w:rFonts w:ascii="Arial" w:hAnsi="Arial" w:cs="Arial"/>
          <w:b w:val="0"/>
          <w:i/>
          <w:sz w:val="21"/>
          <w:szCs w:val="21"/>
        </w:rPr>
      </w:pPr>
      <w:r w:rsidRPr="00A14F43">
        <w:rPr>
          <w:rFonts w:ascii="Arial" w:hAnsi="Arial" w:cs="Arial"/>
          <w:b w:val="0"/>
          <w:i/>
          <w:sz w:val="21"/>
          <w:szCs w:val="21"/>
        </w:rPr>
        <w:t>Aldus besloten door de gemeenteraad voornoemd</w:t>
      </w:r>
    </w:p>
    <w:p w:rsidR="006F3DF3" w:rsidRPr="00A14F43" w:rsidRDefault="006F3DF3" w:rsidP="006F3DF3">
      <w:pPr>
        <w:tabs>
          <w:tab w:val="left" w:pos="3402"/>
        </w:tabs>
        <w:ind w:left="3420" w:hanging="159"/>
        <w:rPr>
          <w:rFonts w:ascii="Arial" w:hAnsi="Arial" w:cs="Arial"/>
          <w:i/>
        </w:rPr>
      </w:pPr>
      <w:r>
        <w:rPr>
          <w:rFonts w:ascii="Arial" w:hAnsi="Arial" w:cs="Arial"/>
          <w:i/>
        </w:rPr>
        <w:tab/>
      </w:r>
      <w:proofErr w:type="gramStart"/>
      <w:r w:rsidRPr="00A14F43">
        <w:rPr>
          <w:rFonts w:ascii="Arial" w:hAnsi="Arial" w:cs="Arial"/>
          <w:i/>
        </w:rPr>
        <w:t>in</w:t>
      </w:r>
      <w:proofErr w:type="gramEnd"/>
      <w:r w:rsidRPr="00A14F43">
        <w:rPr>
          <w:rFonts w:ascii="Arial" w:hAnsi="Arial" w:cs="Arial"/>
          <w:i/>
        </w:rPr>
        <w:t xml:space="preserve"> zijn vergadering op 19 september 2019.</w:t>
      </w:r>
    </w:p>
    <w:p w:rsidR="006F3DF3" w:rsidRPr="00A14F43" w:rsidRDefault="006F3DF3" w:rsidP="006F3DF3">
      <w:pPr>
        <w:pStyle w:val="Kop5"/>
        <w:numPr>
          <w:ilvl w:val="0"/>
          <w:numId w:val="0"/>
        </w:numPr>
        <w:tabs>
          <w:tab w:val="left" w:pos="3402"/>
          <w:tab w:val="left" w:pos="4678"/>
        </w:tabs>
        <w:ind w:left="2124" w:firstLine="708"/>
        <w:rPr>
          <w:rFonts w:ascii="Arial" w:hAnsi="Arial" w:cs="Arial"/>
          <w:b w:val="0"/>
          <w:sz w:val="21"/>
          <w:szCs w:val="21"/>
        </w:rPr>
      </w:pPr>
      <w:r>
        <w:rPr>
          <w:rFonts w:ascii="Arial" w:hAnsi="Arial" w:cs="Arial"/>
          <w:b w:val="0"/>
          <w:sz w:val="21"/>
          <w:szCs w:val="21"/>
        </w:rPr>
        <w:tab/>
      </w:r>
      <w:r>
        <w:rPr>
          <w:rFonts w:ascii="Arial" w:hAnsi="Arial" w:cs="Arial"/>
          <w:b w:val="0"/>
          <w:sz w:val="21"/>
          <w:szCs w:val="21"/>
        </w:rPr>
        <w:tab/>
      </w:r>
      <w:r w:rsidRPr="00A14F43">
        <w:rPr>
          <w:rFonts w:ascii="Arial" w:hAnsi="Arial" w:cs="Arial"/>
          <w:b w:val="0"/>
          <w:sz w:val="21"/>
          <w:szCs w:val="21"/>
        </w:rPr>
        <w:t>De voorzitter</w:t>
      </w:r>
    </w:p>
    <w:p w:rsidR="006F3DF3" w:rsidRDefault="006F3DF3" w:rsidP="006F3DF3">
      <w:pPr>
        <w:tabs>
          <w:tab w:val="left" w:pos="3402"/>
          <w:tab w:val="left" w:pos="4678"/>
        </w:tabs>
        <w:ind w:left="4395"/>
        <w:jc w:val="center"/>
        <w:rPr>
          <w:rFonts w:ascii="Arial" w:hAnsi="Arial" w:cs="Arial"/>
          <w:i/>
        </w:rPr>
      </w:pPr>
      <w:bookmarkStart w:id="0" w:name="_GoBack"/>
      <w:bookmarkEnd w:id="0"/>
    </w:p>
    <w:p w:rsidR="006F3DF3" w:rsidRPr="00A14F43" w:rsidRDefault="006F3DF3" w:rsidP="006F3DF3">
      <w:pPr>
        <w:tabs>
          <w:tab w:val="left" w:pos="3402"/>
          <w:tab w:val="left" w:pos="4678"/>
        </w:tabs>
        <w:ind w:left="4395"/>
        <w:jc w:val="center"/>
        <w:rPr>
          <w:rFonts w:ascii="Arial" w:hAnsi="Arial" w:cs="Arial"/>
          <w:i/>
        </w:rPr>
      </w:pPr>
    </w:p>
    <w:p w:rsidR="006F3DF3" w:rsidRDefault="006F3DF3" w:rsidP="006F3DF3">
      <w:pPr>
        <w:pStyle w:val="Kop6"/>
        <w:numPr>
          <w:ilvl w:val="0"/>
          <w:numId w:val="0"/>
        </w:numPr>
        <w:tabs>
          <w:tab w:val="left" w:pos="3402"/>
          <w:tab w:val="left" w:pos="4678"/>
        </w:tabs>
        <w:ind w:left="4678"/>
        <w:rPr>
          <w:rFonts w:ascii="Arial" w:hAnsi="Arial" w:cs="Arial"/>
          <w:b w:val="0"/>
          <w:sz w:val="21"/>
          <w:szCs w:val="21"/>
        </w:rPr>
      </w:pPr>
      <w:r w:rsidRPr="00A14F43">
        <w:rPr>
          <w:rFonts w:ascii="Arial" w:hAnsi="Arial" w:cs="Arial"/>
          <w:b w:val="0"/>
          <w:sz w:val="21"/>
          <w:szCs w:val="21"/>
        </w:rPr>
        <w:t>Femke Halsema</w:t>
      </w:r>
    </w:p>
    <w:p w:rsidR="006F3DF3" w:rsidRPr="00A14F43" w:rsidRDefault="006F3DF3" w:rsidP="006F3DF3">
      <w:pPr>
        <w:pStyle w:val="Kop6"/>
        <w:numPr>
          <w:ilvl w:val="0"/>
          <w:numId w:val="0"/>
        </w:numPr>
        <w:tabs>
          <w:tab w:val="left" w:pos="3402"/>
          <w:tab w:val="left" w:pos="4678"/>
        </w:tabs>
        <w:ind w:left="4678"/>
        <w:rPr>
          <w:rFonts w:ascii="Arial" w:hAnsi="Arial" w:cs="Arial"/>
          <w:b w:val="0"/>
          <w:i/>
          <w:sz w:val="21"/>
          <w:szCs w:val="21"/>
        </w:rPr>
      </w:pPr>
      <w:r w:rsidRPr="00A14F43">
        <w:rPr>
          <w:rFonts w:ascii="Arial" w:hAnsi="Arial" w:cs="Arial"/>
          <w:b w:val="0"/>
          <w:i/>
          <w:sz w:val="21"/>
          <w:szCs w:val="21"/>
        </w:rPr>
        <w:t>De raadsgriffier</w:t>
      </w:r>
    </w:p>
    <w:p w:rsidR="006F3DF3" w:rsidRPr="00A14F43" w:rsidRDefault="006F3DF3" w:rsidP="006F3DF3">
      <w:pPr>
        <w:tabs>
          <w:tab w:val="left" w:pos="3402"/>
          <w:tab w:val="left" w:pos="4678"/>
        </w:tabs>
        <w:ind w:left="4395"/>
        <w:rPr>
          <w:rFonts w:ascii="Arial" w:hAnsi="Arial" w:cs="Arial"/>
        </w:rPr>
      </w:pPr>
    </w:p>
    <w:p w:rsidR="006F3DF3" w:rsidRDefault="006F3DF3" w:rsidP="006F3DF3">
      <w:pPr>
        <w:tabs>
          <w:tab w:val="left" w:pos="3402"/>
          <w:tab w:val="left" w:pos="4678"/>
        </w:tabs>
        <w:ind w:left="4395"/>
        <w:rPr>
          <w:rFonts w:ascii="Arial" w:hAnsi="Arial" w:cs="Arial"/>
        </w:rPr>
      </w:pPr>
    </w:p>
    <w:p w:rsidR="006F3DF3" w:rsidRPr="00A14F43" w:rsidRDefault="006F3DF3" w:rsidP="006F3DF3">
      <w:pPr>
        <w:tabs>
          <w:tab w:val="left" w:pos="3402"/>
          <w:tab w:val="left" w:pos="4678"/>
        </w:tabs>
        <w:ind w:left="4395"/>
        <w:rPr>
          <w:rFonts w:ascii="Arial" w:hAnsi="Arial" w:cs="Arial"/>
        </w:rPr>
      </w:pPr>
    </w:p>
    <w:p w:rsidR="006F3DF3" w:rsidRPr="00A14F43" w:rsidRDefault="006F3DF3" w:rsidP="006F3DF3">
      <w:pPr>
        <w:tabs>
          <w:tab w:val="left" w:pos="3402"/>
          <w:tab w:val="left" w:pos="4678"/>
        </w:tabs>
        <w:ind w:left="4678"/>
        <w:rPr>
          <w:rFonts w:ascii="Arial" w:hAnsi="Arial" w:cs="Arial"/>
        </w:rPr>
      </w:pPr>
      <w:r w:rsidRPr="00A14F43">
        <w:rPr>
          <w:rFonts w:ascii="Arial" w:hAnsi="Arial" w:cs="Arial"/>
        </w:rPr>
        <w:t xml:space="preserve">Jolien Houtman </w:t>
      </w:r>
    </w:p>
    <w:p w:rsidR="00934A15" w:rsidRDefault="00934A15" w:rsidP="00934A15">
      <w:pPr>
        <w:spacing w:line="360" w:lineRule="auto"/>
        <w:rPr>
          <w:rFonts w:ascii="Arial" w:hAnsi="Arial" w:cs="Arial"/>
        </w:rPr>
        <w:sectPr w:rsidR="00934A15">
          <w:pgSz w:w="12240" w:h="15840"/>
          <w:pgMar w:top="1440" w:right="1800" w:bottom="1440" w:left="1800" w:header="708" w:footer="708" w:gutter="0"/>
          <w:pgNumType w:start="1"/>
          <w:cols w:space="708"/>
        </w:sectPr>
      </w:pPr>
    </w:p>
    <w:p w:rsidR="003F6DAC" w:rsidRPr="007D43F3" w:rsidRDefault="003F6DAC" w:rsidP="00212810">
      <w:pPr>
        <w:pStyle w:val="Kop1"/>
        <w:numPr>
          <w:ilvl w:val="0"/>
          <w:numId w:val="0"/>
        </w:numPr>
      </w:pPr>
      <w:r w:rsidRPr="007D43F3">
        <w:lastRenderedPageBreak/>
        <w:t>Bijlage 1</w:t>
      </w:r>
      <w:r w:rsidRPr="007D43F3">
        <w:tab/>
        <w:t xml:space="preserve">Kaart BI-zone </w:t>
      </w:r>
      <w:r w:rsidRPr="007D43F3">
        <w:rPr>
          <w:noProof/>
        </w:rPr>
        <w:t>Jan Pieter Heijestraat</w:t>
      </w:r>
      <w:r w:rsidRPr="007D43F3">
        <w:t xml:space="preserve"> gebruikers 2020</w:t>
      </w:r>
    </w:p>
    <w:p w:rsidR="003F6DAC" w:rsidRDefault="003F6DAC" w:rsidP="00AE0C3B">
      <w:pPr>
        <w:rPr>
          <w:rFonts w:ascii="Arial" w:hAnsi="Arial" w:cs="Arial"/>
        </w:rPr>
      </w:pPr>
    </w:p>
    <w:p w:rsidR="003F6DAC" w:rsidRDefault="0057324C" w:rsidP="00AE0C3B">
      <w:pPr>
        <w:rPr>
          <w:rFonts w:ascii="Arial" w:hAnsi="Arial" w:cs="Arial"/>
          <w:sz w:val="28"/>
          <w:szCs w:val="28"/>
        </w:rPr>
      </w:pPr>
      <w:r>
        <w:rPr>
          <w:rFonts w:ascii="Arial" w:hAnsi="Arial" w:cs="Arial"/>
          <w:noProof/>
        </w:rPr>
        <w:drawing>
          <wp:inline distT="0" distB="0" distL="0" distR="0" wp14:anchorId="1E2DB372">
            <wp:extent cx="5095875" cy="4875888"/>
            <wp:effectExtent l="0" t="0" r="0" b="127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9736" cy="4879582"/>
                    </a:xfrm>
                    <a:prstGeom prst="rect">
                      <a:avLst/>
                    </a:prstGeom>
                    <a:noFill/>
                  </pic:spPr>
                </pic:pic>
              </a:graphicData>
            </a:graphic>
          </wp:inline>
        </w:drawing>
      </w:r>
    </w:p>
    <w:p w:rsidR="003F6DAC" w:rsidRDefault="003F6DAC" w:rsidP="00AE0C3B">
      <w:pPr>
        <w:rPr>
          <w:rFonts w:ascii="Arial" w:hAnsi="Arial" w:cs="Arial"/>
          <w:sz w:val="28"/>
          <w:szCs w:val="28"/>
        </w:rPr>
      </w:pPr>
    </w:p>
    <w:p w:rsidR="003F6DAC" w:rsidRDefault="003F6DAC" w:rsidP="00AE0C3B">
      <w:pPr>
        <w:rPr>
          <w:rFonts w:ascii="Arial" w:hAnsi="Arial" w:cs="Arial"/>
          <w:sz w:val="28"/>
          <w:szCs w:val="28"/>
        </w:rPr>
      </w:pPr>
    </w:p>
    <w:p w:rsidR="003F6DAC" w:rsidRDefault="003F6DAC" w:rsidP="00AE0C3B">
      <w:pPr>
        <w:rPr>
          <w:rFonts w:ascii="Arial" w:hAnsi="Arial" w:cs="Arial"/>
          <w:sz w:val="28"/>
          <w:szCs w:val="28"/>
        </w:rPr>
      </w:pPr>
    </w:p>
    <w:p w:rsidR="003F6DAC" w:rsidRDefault="003F6DAC" w:rsidP="00AE0C3B">
      <w:pPr>
        <w:sectPr w:rsidR="003F6DAC" w:rsidSect="006B4CD0">
          <w:headerReference w:type="default" r:id="rId9"/>
          <w:headerReference w:type="first" r:id="rId10"/>
          <w:pgSz w:w="11906" w:h="16838" w:code="9"/>
          <w:pgMar w:top="1440" w:right="1440" w:bottom="1440" w:left="1440" w:header="709" w:footer="709" w:gutter="0"/>
          <w:cols w:space="708"/>
          <w:titlePg/>
          <w:docGrid w:linePitch="360"/>
        </w:sectPr>
      </w:pPr>
    </w:p>
    <w:p w:rsidR="003F6DAC" w:rsidRPr="00AE0C3B" w:rsidRDefault="003F6DAC" w:rsidP="00AE0C3B"/>
    <w:sectPr w:rsidR="003F6DAC" w:rsidRPr="00AE0C3B" w:rsidSect="003F6DAC">
      <w:headerReference w:type="default" r:id="rId11"/>
      <w:headerReference w:type="first" r:id="rId12"/>
      <w:type w:val="continuous"/>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DAC" w:rsidRDefault="003F6DAC">
      <w:pPr>
        <w:spacing w:line="240" w:lineRule="auto"/>
      </w:pPr>
      <w:r>
        <w:separator/>
      </w:r>
    </w:p>
  </w:endnote>
  <w:endnote w:type="continuationSeparator" w:id="0">
    <w:p w:rsidR="003F6DAC" w:rsidRDefault="003F6D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DAC" w:rsidRDefault="003F6DAC">
      <w:pPr>
        <w:spacing w:line="240" w:lineRule="auto"/>
      </w:pPr>
      <w:r>
        <w:separator/>
      </w:r>
    </w:p>
  </w:footnote>
  <w:footnote w:type="continuationSeparator" w:id="0">
    <w:p w:rsidR="003F6DAC" w:rsidRDefault="003F6DA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DAC" w:rsidRDefault="003F6DAC"/>
  <w:p w:rsidR="003F6DAC" w:rsidRDefault="003F6D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DAC" w:rsidRDefault="003F6DAC"/>
  <w:p w:rsidR="003F6DAC" w:rsidRDefault="003F6DA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464" w:rsidRDefault="006F3DF3"/>
  <w:p w:rsidR="0052647C" w:rsidRDefault="0052647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FB6" w:rsidRDefault="006F3DF3"/>
  <w:p w:rsidR="00195FB6" w:rsidRDefault="006F3D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10500B80"/>
    <w:multiLevelType w:val="hybridMultilevel"/>
    <w:tmpl w:val="A4803C7C"/>
    <w:lvl w:ilvl="0" w:tplc="26667D2E">
      <w:start w:val="1"/>
      <w:numFmt w:val="decimal"/>
      <w:lvlText w:val="%1."/>
      <w:lvlJc w:val="left"/>
      <w:pPr>
        <w:tabs>
          <w:tab w:val="num" w:pos="1776"/>
        </w:tabs>
        <w:ind w:left="1776"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nsid w:val="2CD05539"/>
    <w:multiLevelType w:val="hybridMultilevel"/>
    <w:tmpl w:val="6F9E5DF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2FEB0DEB"/>
    <w:multiLevelType w:val="hybridMultilevel"/>
    <w:tmpl w:val="43706FF6"/>
    <w:lvl w:ilvl="0" w:tplc="9CD28BCA">
      <w:start w:val="1"/>
      <w:numFmt w:val="decimal"/>
      <w:lvlText w:val="%1."/>
      <w:lvlJc w:val="left"/>
      <w:pPr>
        <w:tabs>
          <w:tab w:val="num" w:pos="1776"/>
        </w:tabs>
        <w:ind w:left="1776" w:hanging="360"/>
      </w:pPr>
      <w:rPr>
        <w:rFonts w:hint="default"/>
      </w:rPr>
    </w:lvl>
    <w:lvl w:ilvl="1" w:tplc="04130019" w:tentative="1">
      <w:start w:val="1"/>
      <w:numFmt w:val="lowerLetter"/>
      <w:lvlText w:val="%2."/>
      <w:lvlJc w:val="left"/>
      <w:pPr>
        <w:tabs>
          <w:tab w:val="num" w:pos="2148"/>
        </w:tabs>
        <w:ind w:left="2148" w:hanging="360"/>
      </w:pPr>
    </w:lvl>
    <w:lvl w:ilvl="2" w:tplc="0413001B" w:tentative="1">
      <w:start w:val="1"/>
      <w:numFmt w:val="lowerRoman"/>
      <w:lvlText w:val="%3."/>
      <w:lvlJc w:val="right"/>
      <w:pPr>
        <w:tabs>
          <w:tab w:val="num" w:pos="2868"/>
        </w:tabs>
        <w:ind w:left="2868" w:hanging="180"/>
      </w:pPr>
    </w:lvl>
    <w:lvl w:ilvl="3" w:tplc="0413000F" w:tentative="1">
      <w:start w:val="1"/>
      <w:numFmt w:val="decimal"/>
      <w:lvlText w:val="%4."/>
      <w:lvlJc w:val="left"/>
      <w:pPr>
        <w:tabs>
          <w:tab w:val="num" w:pos="3588"/>
        </w:tabs>
        <w:ind w:left="3588" w:hanging="360"/>
      </w:pPr>
    </w:lvl>
    <w:lvl w:ilvl="4" w:tplc="04130019" w:tentative="1">
      <w:start w:val="1"/>
      <w:numFmt w:val="lowerLetter"/>
      <w:lvlText w:val="%5."/>
      <w:lvlJc w:val="left"/>
      <w:pPr>
        <w:tabs>
          <w:tab w:val="num" w:pos="4308"/>
        </w:tabs>
        <w:ind w:left="4308" w:hanging="360"/>
      </w:pPr>
    </w:lvl>
    <w:lvl w:ilvl="5" w:tplc="0413001B" w:tentative="1">
      <w:start w:val="1"/>
      <w:numFmt w:val="lowerRoman"/>
      <w:lvlText w:val="%6."/>
      <w:lvlJc w:val="right"/>
      <w:pPr>
        <w:tabs>
          <w:tab w:val="num" w:pos="5028"/>
        </w:tabs>
        <w:ind w:left="5028" w:hanging="180"/>
      </w:pPr>
    </w:lvl>
    <w:lvl w:ilvl="6" w:tplc="0413000F" w:tentative="1">
      <w:start w:val="1"/>
      <w:numFmt w:val="decimal"/>
      <w:lvlText w:val="%7."/>
      <w:lvlJc w:val="left"/>
      <w:pPr>
        <w:tabs>
          <w:tab w:val="num" w:pos="5748"/>
        </w:tabs>
        <w:ind w:left="5748" w:hanging="360"/>
      </w:pPr>
    </w:lvl>
    <w:lvl w:ilvl="7" w:tplc="04130019" w:tentative="1">
      <w:start w:val="1"/>
      <w:numFmt w:val="lowerLetter"/>
      <w:lvlText w:val="%8."/>
      <w:lvlJc w:val="left"/>
      <w:pPr>
        <w:tabs>
          <w:tab w:val="num" w:pos="6468"/>
        </w:tabs>
        <w:ind w:left="6468" w:hanging="360"/>
      </w:pPr>
    </w:lvl>
    <w:lvl w:ilvl="8" w:tplc="0413001B" w:tentative="1">
      <w:start w:val="1"/>
      <w:numFmt w:val="lowerRoman"/>
      <w:lvlText w:val="%9."/>
      <w:lvlJc w:val="right"/>
      <w:pPr>
        <w:tabs>
          <w:tab w:val="num" w:pos="7188"/>
        </w:tabs>
        <w:ind w:left="7188" w:hanging="180"/>
      </w:pPr>
    </w:lvl>
  </w:abstractNum>
  <w:abstractNum w:abstractNumId="4">
    <w:nsid w:val="371F5674"/>
    <w:multiLevelType w:val="hybridMultilevel"/>
    <w:tmpl w:val="F18ABE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3842779A"/>
    <w:multiLevelType w:val="hybridMultilevel"/>
    <w:tmpl w:val="2C00742E"/>
    <w:lvl w:ilvl="0" w:tplc="9C1EDC72">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
    <w:nsid w:val="3F1379F9"/>
    <w:multiLevelType w:val="hybridMultilevel"/>
    <w:tmpl w:val="DBA85E04"/>
    <w:lvl w:ilvl="0" w:tplc="9C1EDC72">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7">
    <w:nsid w:val="48A77CD2"/>
    <w:multiLevelType w:val="hybridMultilevel"/>
    <w:tmpl w:val="7EE6B566"/>
    <w:lvl w:ilvl="0" w:tplc="9C1EDC72">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9">
    <w:nsid w:val="54620AFD"/>
    <w:multiLevelType w:val="hybridMultilevel"/>
    <w:tmpl w:val="D9A4FE7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55CD5D5A"/>
    <w:multiLevelType w:val="hybridMultilevel"/>
    <w:tmpl w:val="29E6DA8C"/>
    <w:lvl w:ilvl="0" w:tplc="114CFF2E">
      <w:start w:val="1"/>
      <w:numFmt w:val="lowerLetter"/>
      <w:lvlText w:val="%1."/>
      <w:lvlJc w:val="left"/>
      <w:pPr>
        <w:tabs>
          <w:tab w:val="num" w:pos="1068"/>
        </w:tabs>
        <w:ind w:left="1068" w:hanging="360"/>
      </w:pPr>
      <w:rPr>
        <w:rFonts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11">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6BD92866"/>
    <w:multiLevelType w:val="hybridMultilevel"/>
    <w:tmpl w:val="10FCD994"/>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nsid w:val="6E557915"/>
    <w:multiLevelType w:val="hybridMultilevel"/>
    <w:tmpl w:val="32CC0740"/>
    <w:lvl w:ilvl="0" w:tplc="61A212CE">
      <w:start w:val="1"/>
      <w:numFmt w:val="decimal"/>
      <w:pStyle w:val="Tussenkopjemetcijfer"/>
      <w:lvlText w:val="%1"/>
      <w:lvlJc w:val="left"/>
      <w:pPr>
        <w:tabs>
          <w:tab w:val="num" w:pos="227"/>
        </w:tabs>
        <w:ind w:left="227" w:hanging="227"/>
      </w:pPr>
      <w:rPr>
        <w:rFonts w:hint="default"/>
        <w:b/>
        <w:i w:val="0"/>
        <w:sz w:val="21"/>
      </w:rPr>
    </w:lvl>
    <w:lvl w:ilvl="1" w:tplc="B5286830" w:tentative="1">
      <w:start w:val="1"/>
      <w:numFmt w:val="lowerLetter"/>
      <w:lvlText w:val="%2."/>
      <w:lvlJc w:val="left"/>
      <w:pPr>
        <w:tabs>
          <w:tab w:val="num" w:pos="1440"/>
        </w:tabs>
        <w:ind w:left="1440" w:hanging="360"/>
      </w:pPr>
    </w:lvl>
    <w:lvl w:ilvl="2" w:tplc="5A20146C" w:tentative="1">
      <w:start w:val="1"/>
      <w:numFmt w:val="lowerRoman"/>
      <w:lvlText w:val="%3."/>
      <w:lvlJc w:val="right"/>
      <w:pPr>
        <w:tabs>
          <w:tab w:val="num" w:pos="2160"/>
        </w:tabs>
        <w:ind w:left="2160" w:hanging="180"/>
      </w:pPr>
    </w:lvl>
    <w:lvl w:ilvl="3" w:tplc="F8E40356" w:tentative="1">
      <w:start w:val="1"/>
      <w:numFmt w:val="decimal"/>
      <w:lvlText w:val="%4."/>
      <w:lvlJc w:val="left"/>
      <w:pPr>
        <w:tabs>
          <w:tab w:val="num" w:pos="2880"/>
        </w:tabs>
        <w:ind w:left="2880" w:hanging="360"/>
      </w:pPr>
    </w:lvl>
    <w:lvl w:ilvl="4" w:tplc="52060C6C" w:tentative="1">
      <w:start w:val="1"/>
      <w:numFmt w:val="lowerLetter"/>
      <w:lvlText w:val="%5."/>
      <w:lvlJc w:val="left"/>
      <w:pPr>
        <w:tabs>
          <w:tab w:val="num" w:pos="3600"/>
        </w:tabs>
        <w:ind w:left="3600" w:hanging="360"/>
      </w:pPr>
    </w:lvl>
    <w:lvl w:ilvl="5" w:tplc="E6D8A30C" w:tentative="1">
      <w:start w:val="1"/>
      <w:numFmt w:val="lowerRoman"/>
      <w:lvlText w:val="%6."/>
      <w:lvlJc w:val="right"/>
      <w:pPr>
        <w:tabs>
          <w:tab w:val="num" w:pos="4320"/>
        </w:tabs>
        <w:ind w:left="4320" w:hanging="180"/>
      </w:pPr>
    </w:lvl>
    <w:lvl w:ilvl="6" w:tplc="8D66F04C" w:tentative="1">
      <w:start w:val="1"/>
      <w:numFmt w:val="decimal"/>
      <w:lvlText w:val="%7."/>
      <w:lvlJc w:val="left"/>
      <w:pPr>
        <w:tabs>
          <w:tab w:val="num" w:pos="5040"/>
        </w:tabs>
        <w:ind w:left="5040" w:hanging="360"/>
      </w:pPr>
    </w:lvl>
    <w:lvl w:ilvl="7" w:tplc="507044DA" w:tentative="1">
      <w:start w:val="1"/>
      <w:numFmt w:val="lowerLetter"/>
      <w:lvlText w:val="%8."/>
      <w:lvlJc w:val="left"/>
      <w:pPr>
        <w:tabs>
          <w:tab w:val="num" w:pos="5760"/>
        </w:tabs>
        <w:ind w:left="5760" w:hanging="360"/>
      </w:pPr>
    </w:lvl>
    <w:lvl w:ilvl="8" w:tplc="D7183628" w:tentative="1">
      <w:start w:val="1"/>
      <w:numFmt w:val="lowerRoman"/>
      <w:lvlText w:val="%9."/>
      <w:lvlJc w:val="right"/>
      <w:pPr>
        <w:tabs>
          <w:tab w:val="num" w:pos="6480"/>
        </w:tabs>
        <w:ind w:left="6480" w:hanging="180"/>
      </w:pPr>
    </w:lvl>
  </w:abstractNum>
  <w:abstractNum w:abstractNumId="14">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5">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6">
    <w:nsid w:val="756163A0"/>
    <w:multiLevelType w:val="hybridMultilevel"/>
    <w:tmpl w:val="C58AB40C"/>
    <w:lvl w:ilvl="0" w:tplc="82069F78">
      <w:start w:val="1"/>
      <w:numFmt w:val="decimal"/>
      <w:pStyle w:val="Voetnootrapport"/>
      <w:lvlText w:val="[%1]"/>
      <w:lvlJc w:val="left"/>
      <w:pPr>
        <w:tabs>
          <w:tab w:val="num" w:pos="312"/>
        </w:tabs>
        <w:ind w:left="312" w:hanging="312"/>
      </w:pPr>
      <w:rPr>
        <w:rFonts w:hint="default"/>
        <w:b w:val="0"/>
        <w:i w:val="0"/>
        <w:sz w:val="17"/>
      </w:rPr>
    </w:lvl>
    <w:lvl w:ilvl="1" w:tplc="6096CEDA" w:tentative="1">
      <w:start w:val="1"/>
      <w:numFmt w:val="lowerLetter"/>
      <w:lvlText w:val="%2."/>
      <w:lvlJc w:val="left"/>
      <w:pPr>
        <w:tabs>
          <w:tab w:val="num" w:pos="1440"/>
        </w:tabs>
        <w:ind w:left="1440" w:hanging="360"/>
      </w:pPr>
    </w:lvl>
    <w:lvl w:ilvl="2" w:tplc="316C780E" w:tentative="1">
      <w:start w:val="1"/>
      <w:numFmt w:val="lowerRoman"/>
      <w:lvlText w:val="%3."/>
      <w:lvlJc w:val="right"/>
      <w:pPr>
        <w:tabs>
          <w:tab w:val="num" w:pos="2160"/>
        </w:tabs>
        <w:ind w:left="2160" w:hanging="180"/>
      </w:pPr>
    </w:lvl>
    <w:lvl w:ilvl="3" w:tplc="53682474" w:tentative="1">
      <w:start w:val="1"/>
      <w:numFmt w:val="decimal"/>
      <w:lvlText w:val="%4."/>
      <w:lvlJc w:val="left"/>
      <w:pPr>
        <w:tabs>
          <w:tab w:val="num" w:pos="2880"/>
        </w:tabs>
        <w:ind w:left="2880" w:hanging="360"/>
      </w:pPr>
    </w:lvl>
    <w:lvl w:ilvl="4" w:tplc="F02C7C3C" w:tentative="1">
      <w:start w:val="1"/>
      <w:numFmt w:val="lowerLetter"/>
      <w:lvlText w:val="%5."/>
      <w:lvlJc w:val="left"/>
      <w:pPr>
        <w:tabs>
          <w:tab w:val="num" w:pos="3600"/>
        </w:tabs>
        <w:ind w:left="3600" w:hanging="360"/>
      </w:pPr>
    </w:lvl>
    <w:lvl w:ilvl="5" w:tplc="82B279E8" w:tentative="1">
      <w:start w:val="1"/>
      <w:numFmt w:val="lowerRoman"/>
      <w:lvlText w:val="%6."/>
      <w:lvlJc w:val="right"/>
      <w:pPr>
        <w:tabs>
          <w:tab w:val="num" w:pos="4320"/>
        </w:tabs>
        <w:ind w:left="4320" w:hanging="180"/>
      </w:pPr>
    </w:lvl>
    <w:lvl w:ilvl="6" w:tplc="1654E14A" w:tentative="1">
      <w:start w:val="1"/>
      <w:numFmt w:val="decimal"/>
      <w:lvlText w:val="%7."/>
      <w:lvlJc w:val="left"/>
      <w:pPr>
        <w:tabs>
          <w:tab w:val="num" w:pos="5040"/>
        </w:tabs>
        <w:ind w:left="5040" w:hanging="360"/>
      </w:pPr>
    </w:lvl>
    <w:lvl w:ilvl="7" w:tplc="57F0F9D4" w:tentative="1">
      <w:start w:val="1"/>
      <w:numFmt w:val="lowerLetter"/>
      <w:lvlText w:val="%8."/>
      <w:lvlJc w:val="left"/>
      <w:pPr>
        <w:tabs>
          <w:tab w:val="num" w:pos="5760"/>
        </w:tabs>
        <w:ind w:left="5760" w:hanging="360"/>
      </w:pPr>
    </w:lvl>
    <w:lvl w:ilvl="8" w:tplc="D158AA78"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16"/>
  </w:num>
  <w:num w:numId="4">
    <w:abstractNumId w:val="15"/>
  </w:num>
  <w:num w:numId="5">
    <w:abstractNumId w:val="0"/>
  </w:num>
  <w:num w:numId="6">
    <w:abstractNumId w:val="8"/>
  </w:num>
  <w:num w:numId="7">
    <w:abstractNumId w:val="14"/>
  </w:num>
  <w:num w:numId="8">
    <w:abstractNumId w:val="13"/>
  </w:num>
  <w:num w:numId="9">
    <w:abstractNumId w:val="16"/>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3"/>
  </w:num>
  <w:num w:numId="20">
    <w:abstractNumId w:val="16"/>
  </w:num>
  <w:num w:numId="21">
    <w:abstractNumId w:val="0"/>
  </w:num>
  <w:num w:numId="22">
    <w:abstractNumId w:val="8"/>
  </w:num>
  <w:num w:numId="23">
    <w:abstractNumId w:val="14"/>
  </w:num>
  <w:num w:numId="24">
    <w:abstractNumId w:val="0"/>
  </w:num>
  <w:num w:numId="25">
    <w:abstractNumId w:val="0"/>
  </w:num>
  <w:num w:numId="26">
    <w:abstractNumId w:val="0"/>
  </w:num>
  <w:num w:numId="27">
    <w:abstractNumId w:val="10"/>
  </w:num>
  <w:num w:numId="28">
    <w:abstractNumId w:val="3"/>
  </w:num>
  <w:num w:numId="29">
    <w:abstractNumId w:val="1"/>
  </w:num>
  <w:num w:numId="30">
    <w:abstractNumId w:val="6"/>
  </w:num>
  <w:num w:numId="31">
    <w:abstractNumId w:val="5"/>
  </w:num>
  <w:num w:numId="32">
    <w:abstractNumId w:val="12"/>
  </w:num>
  <w:num w:numId="33">
    <w:abstractNumId w:val="4"/>
  </w:num>
  <w:num w:numId="34">
    <w:abstractNumId w:val="7"/>
  </w:num>
  <w:num w:numId="35">
    <w:abstractNumId w:val="9"/>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305"/>
    <w:rsid w:val="00164BB2"/>
    <w:rsid w:val="00212810"/>
    <w:rsid w:val="003F6DAC"/>
    <w:rsid w:val="0052647C"/>
    <w:rsid w:val="005641B9"/>
    <w:rsid w:val="0057324C"/>
    <w:rsid w:val="006B4CD0"/>
    <w:rsid w:val="006F3DF3"/>
    <w:rsid w:val="007B666E"/>
    <w:rsid w:val="007D43F3"/>
    <w:rsid w:val="00934A15"/>
    <w:rsid w:val="009C0678"/>
    <w:rsid w:val="009E7303"/>
    <w:rsid w:val="00AC01B6"/>
    <w:rsid w:val="00AE0C3B"/>
    <w:rsid w:val="00BD6376"/>
    <w:rsid w:val="00C100D5"/>
    <w:rsid w:val="00C43305"/>
    <w:rsid w:val="00CD4E24"/>
    <w:rsid w:val="00DD4754"/>
    <w:rsid w:val="00DF497F"/>
    <w:rsid w:val="00E318A3"/>
    <w:rsid w:val="00FA16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5A11C1"/>
  </w:style>
  <w:style w:type="paragraph" w:styleId="Kop1">
    <w:name w:val="heading 1"/>
    <w:aliases w:val="Hoofdstuktitel"/>
    <w:basedOn w:val="Standaard"/>
    <w:next w:val="Standaard"/>
    <w:qFormat/>
    <w:rsid w:val="00DF497F"/>
    <w:pPr>
      <w:keepNext/>
      <w:numPr>
        <w:numId w:val="18"/>
      </w:numPr>
      <w:spacing w:line="240" w:lineRule="atLeast"/>
      <w:outlineLvl w:val="0"/>
    </w:pPr>
    <w:rPr>
      <w:rFonts w:cs="Arial"/>
      <w:bCs/>
      <w:sz w:val="36"/>
      <w:szCs w:val="32"/>
    </w:rPr>
  </w:style>
  <w:style w:type="paragraph" w:styleId="Kop2">
    <w:name w:val="heading 2"/>
    <w:aliases w:val="Paragraaf"/>
    <w:basedOn w:val="Standaard"/>
    <w:next w:val="Standaard"/>
    <w:qFormat/>
    <w:rsid w:val="00DF497F"/>
    <w:pPr>
      <w:keepNext/>
      <w:numPr>
        <w:ilvl w:val="1"/>
        <w:numId w:val="18"/>
      </w:numPr>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link w:val="Kop4Char"/>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DF497F"/>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table" w:styleId="Tabelraster">
    <w:name w:val="Table Grid"/>
    <w:basedOn w:val="Standaardtabel"/>
    <w:rsid w:val="005463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5A11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DF497F"/>
    <w:pPr>
      <w:tabs>
        <w:tab w:val="center" w:pos="4513"/>
        <w:tab w:val="right" w:pos="9026"/>
      </w:tabs>
      <w:spacing w:line="240" w:lineRule="auto"/>
    </w:pPr>
  </w:style>
  <w:style w:type="character" w:customStyle="1" w:styleId="KoptekstChar">
    <w:name w:val="Koptekst Char"/>
    <w:basedOn w:val="Standaardalinea-lettertype"/>
    <w:link w:val="Koptekst"/>
    <w:rsid w:val="00DF497F"/>
  </w:style>
  <w:style w:type="paragraph" w:styleId="Voettekst">
    <w:name w:val="footer"/>
    <w:basedOn w:val="Standaard"/>
    <w:link w:val="VoettekstChar"/>
    <w:rsid w:val="00DF497F"/>
    <w:pPr>
      <w:tabs>
        <w:tab w:val="center" w:pos="4513"/>
        <w:tab w:val="right" w:pos="9026"/>
      </w:tabs>
      <w:spacing w:line="240" w:lineRule="auto"/>
    </w:pPr>
  </w:style>
  <w:style w:type="character" w:customStyle="1" w:styleId="VoettekstChar">
    <w:name w:val="Voettekst Char"/>
    <w:basedOn w:val="Standaardalinea-lettertype"/>
    <w:link w:val="Voettekst"/>
    <w:rsid w:val="00DF497F"/>
  </w:style>
  <w:style w:type="paragraph" w:styleId="Ballontekst">
    <w:name w:val="Balloon Text"/>
    <w:basedOn w:val="Standaard"/>
    <w:link w:val="BallontekstChar"/>
    <w:rsid w:val="0057324C"/>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57324C"/>
    <w:rPr>
      <w:rFonts w:ascii="Tahoma" w:hAnsi="Tahoma" w:cs="Tahoma"/>
      <w:sz w:val="16"/>
      <w:szCs w:val="16"/>
    </w:rPr>
  </w:style>
  <w:style w:type="character" w:customStyle="1" w:styleId="Kop4Char">
    <w:name w:val="Kop 4 Char"/>
    <w:link w:val="Kop4"/>
    <w:rsid w:val="006F3DF3"/>
    <w:rPr>
      <w:rFonts w:ascii="Times New Roman" w:hAnsi="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5A11C1"/>
  </w:style>
  <w:style w:type="paragraph" w:styleId="Kop1">
    <w:name w:val="heading 1"/>
    <w:aliases w:val="Hoofdstuktitel"/>
    <w:basedOn w:val="Standaard"/>
    <w:next w:val="Standaard"/>
    <w:qFormat/>
    <w:rsid w:val="00DF497F"/>
    <w:pPr>
      <w:keepNext/>
      <w:numPr>
        <w:numId w:val="18"/>
      </w:numPr>
      <w:spacing w:line="240" w:lineRule="atLeast"/>
      <w:outlineLvl w:val="0"/>
    </w:pPr>
    <w:rPr>
      <w:rFonts w:cs="Arial"/>
      <w:bCs/>
      <w:sz w:val="36"/>
      <w:szCs w:val="32"/>
    </w:rPr>
  </w:style>
  <w:style w:type="paragraph" w:styleId="Kop2">
    <w:name w:val="heading 2"/>
    <w:aliases w:val="Paragraaf"/>
    <w:basedOn w:val="Standaard"/>
    <w:next w:val="Standaard"/>
    <w:qFormat/>
    <w:rsid w:val="00DF497F"/>
    <w:pPr>
      <w:keepNext/>
      <w:numPr>
        <w:ilvl w:val="1"/>
        <w:numId w:val="18"/>
      </w:numPr>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link w:val="Kop4Char"/>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DF497F"/>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table" w:styleId="Tabelraster">
    <w:name w:val="Table Grid"/>
    <w:basedOn w:val="Standaardtabel"/>
    <w:rsid w:val="005463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5A11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DF497F"/>
    <w:pPr>
      <w:tabs>
        <w:tab w:val="center" w:pos="4513"/>
        <w:tab w:val="right" w:pos="9026"/>
      </w:tabs>
      <w:spacing w:line="240" w:lineRule="auto"/>
    </w:pPr>
  </w:style>
  <w:style w:type="character" w:customStyle="1" w:styleId="KoptekstChar">
    <w:name w:val="Koptekst Char"/>
    <w:basedOn w:val="Standaardalinea-lettertype"/>
    <w:link w:val="Koptekst"/>
    <w:rsid w:val="00DF497F"/>
  </w:style>
  <w:style w:type="paragraph" w:styleId="Voettekst">
    <w:name w:val="footer"/>
    <w:basedOn w:val="Standaard"/>
    <w:link w:val="VoettekstChar"/>
    <w:rsid w:val="00DF497F"/>
    <w:pPr>
      <w:tabs>
        <w:tab w:val="center" w:pos="4513"/>
        <w:tab w:val="right" w:pos="9026"/>
      </w:tabs>
      <w:spacing w:line="240" w:lineRule="auto"/>
    </w:pPr>
  </w:style>
  <w:style w:type="character" w:customStyle="1" w:styleId="VoettekstChar">
    <w:name w:val="Voettekst Char"/>
    <w:basedOn w:val="Standaardalinea-lettertype"/>
    <w:link w:val="Voettekst"/>
    <w:rsid w:val="00DF497F"/>
  </w:style>
  <w:style w:type="paragraph" w:styleId="Ballontekst">
    <w:name w:val="Balloon Text"/>
    <w:basedOn w:val="Standaard"/>
    <w:link w:val="BallontekstChar"/>
    <w:rsid w:val="0057324C"/>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57324C"/>
    <w:rPr>
      <w:rFonts w:ascii="Tahoma" w:hAnsi="Tahoma" w:cs="Tahoma"/>
      <w:sz w:val="16"/>
      <w:szCs w:val="16"/>
    </w:rPr>
  </w:style>
  <w:style w:type="character" w:customStyle="1" w:styleId="Kop4Char">
    <w:name w:val="Kop 4 Char"/>
    <w:link w:val="Kop4"/>
    <w:rsid w:val="006F3DF3"/>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64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2841A0A2.dotm</Template>
  <TotalTime>0</TotalTime>
  <Pages>6</Pages>
  <Words>999</Words>
  <Characters>5499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Verordening biz</vt:lpstr>
    </vt:vector>
  </TitlesOfParts>
  <Company>Gemeente Amsterdam</Company>
  <LinksUpToDate>false</LinksUpToDate>
  <CharactersWithSpaces>6486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Verordening biz</dc:title>
  <dc:creator>gemeente Amsterdam</dc:creator>
  <cp:lastModifiedBy>Dongor, Regina</cp:lastModifiedBy>
  <cp:revision>2</cp:revision>
  <dcterms:created xsi:type="dcterms:W3CDTF">2019-09-25T13:57:00Z</dcterms:created>
  <dcterms:modified xsi:type="dcterms:W3CDTF">2019-09-25T13:57:00Z</dcterms:modified>
</cp:coreProperties>
</file>